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17A" w:rsidRDefault="0037417A" w:rsidP="0037417A">
      <w:pPr>
        <w:pStyle w:val="LRAStandard"/>
      </w:pPr>
      <w:bookmarkStart w:id="0" w:name="_GoBack"/>
      <w:bookmarkEnd w:id="0"/>
    </w:p>
    <w:p w:rsidR="00686D37" w:rsidRPr="001118D9" w:rsidRDefault="00686D37" w:rsidP="00686D37">
      <w:pPr>
        <w:spacing w:after="0" w:line="240" w:lineRule="auto"/>
        <w:jc w:val="center"/>
        <w:rPr>
          <w:rFonts w:eastAsia="Times New Roman" w:cs="Arial"/>
          <w:b/>
          <w:sz w:val="28"/>
          <w:szCs w:val="28"/>
          <w:lang w:eastAsia="de-DE"/>
        </w:rPr>
      </w:pPr>
      <w:r w:rsidRPr="001118D9">
        <w:rPr>
          <w:rFonts w:eastAsia="Times New Roman" w:cs="Arial"/>
          <w:b/>
          <w:sz w:val="28"/>
          <w:szCs w:val="28"/>
          <w:lang w:eastAsia="de-DE"/>
        </w:rPr>
        <w:t>Merkblatt</w:t>
      </w:r>
    </w:p>
    <w:p w:rsidR="007C146F" w:rsidRDefault="007C146F" w:rsidP="00686D37">
      <w:pPr>
        <w:spacing w:after="0" w:line="240" w:lineRule="auto"/>
        <w:jc w:val="center"/>
        <w:rPr>
          <w:rFonts w:eastAsia="Times New Roman" w:cs="Arial"/>
          <w:b/>
          <w:sz w:val="28"/>
          <w:szCs w:val="28"/>
          <w:lang w:eastAsia="de-DE"/>
        </w:rPr>
      </w:pPr>
      <w:r>
        <w:rPr>
          <w:rFonts w:eastAsia="Times New Roman" w:cs="Arial"/>
          <w:b/>
          <w:sz w:val="28"/>
          <w:szCs w:val="28"/>
          <w:lang w:eastAsia="de-DE"/>
        </w:rPr>
        <w:t>ü</w:t>
      </w:r>
      <w:r w:rsidR="00686D37" w:rsidRPr="001118D9">
        <w:rPr>
          <w:rFonts w:eastAsia="Times New Roman" w:cs="Arial"/>
          <w:b/>
          <w:sz w:val="28"/>
          <w:szCs w:val="28"/>
          <w:lang w:eastAsia="de-DE"/>
        </w:rPr>
        <w:t>ber</w:t>
      </w:r>
      <w:r>
        <w:rPr>
          <w:rFonts w:eastAsia="Times New Roman" w:cs="Arial"/>
          <w:b/>
          <w:sz w:val="28"/>
          <w:szCs w:val="28"/>
          <w:lang w:eastAsia="de-DE"/>
        </w:rPr>
        <w:t xml:space="preserve"> Vermarktung von Wild, Wildfleisch </w:t>
      </w:r>
    </w:p>
    <w:p w:rsidR="008548CF" w:rsidRPr="001118D9" w:rsidRDefault="007C146F" w:rsidP="00686D37">
      <w:pPr>
        <w:spacing w:after="0" w:line="240" w:lineRule="auto"/>
        <w:jc w:val="center"/>
        <w:rPr>
          <w:rFonts w:eastAsia="Times New Roman" w:cs="Arial"/>
          <w:b/>
          <w:sz w:val="28"/>
          <w:szCs w:val="28"/>
          <w:lang w:eastAsia="de-DE"/>
        </w:rPr>
      </w:pPr>
      <w:r>
        <w:rPr>
          <w:rFonts w:eastAsia="Times New Roman" w:cs="Arial"/>
          <w:b/>
          <w:sz w:val="28"/>
          <w:szCs w:val="28"/>
          <w:lang w:eastAsia="de-DE"/>
        </w:rPr>
        <w:t>und Wildfleischerzeugnissen durch den Jäger</w:t>
      </w:r>
    </w:p>
    <w:p w:rsidR="00686D37" w:rsidRPr="008548CF" w:rsidRDefault="00686D37" w:rsidP="008548CF">
      <w:pPr>
        <w:spacing w:after="0" w:line="240" w:lineRule="auto"/>
        <w:rPr>
          <w:rFonts w:eastAsia="Times New Roman" w:cs="Arial"/>
          <w:sz w:val="22"/>
          <w:lang w:eastAsia="de-DE"/>
        </w:rPr>
      </w:pPr>
    </w:p>
    <w:p w:rsidR="008548CF" w:rsidRDefault="007C146F" w:rsidP="00273065">
      <w:pPr>
        <w:spacing w:after="0" w:line="240" w:lineRule="auto"/>
        <w:rPr>
          <w:rFonts w:eastAsia="Times New Roman" w:cs="Arial"/>
          <w:b/>
          <w:bCs/>
          <w:sz w:val="22"/>
          <w:lang w:eastAsia="de-DE"/>
        </w:rPr>
      </w:pPr>
      <w:r>
        <w:rPr>
          <w:rFonts w:eastAsia="Times New Roman" w:cs="Arial"/>
          <w:b/>
          <w:bCs/>
          <w:sz w:val="22"/>
          <w:lang w:eastAsia="de-DE"/>
        </w:rPr>
        <w:t>Allgemein</w:t>
      </w:r>
    </w:p>
    <w:p w:rsidR="007C146F" w:rsidRDefault="007C146F" w:rsidP="007C146F">
      <w:pPr>
        <w:spacing w:after="0" w:line="240" w:lineRule="auto"/>
        <w:rPr>
          <w:rFonts w:eastAsia="Times New Roman" w:cs="Arial"/>
          <w:b/>
          <w:bCs/>
          <w:sz w:val="22"/>
          <w:lang w:eastAsia="de-DE"/>
        </w:rPr>
      </w:pPr>
    </w:p>
    <w:p w:rsidR="007C146F" w:rsidRPr="002262D1" w:rsidRDefault="007C146F" w:rsidP="007C146F">
      <w:pPr>
        <w:spacing w:after="0" w:line="240" w:lineRule="auto"/>
        <w:rPr>
          <w:rFonts w:eastAsia="Times New Roman" w:cs="Arial"/>
          <w:bCs/>
          <w:sz w:val="22"/>
          <w:lang w:eastAsia="de-DE"/>
        </w:rPr>
      </w:pPr>
      <w:r w:rsidRPr="002262D1">
        <w:rPr>
          <w:rFonts w:eastAsia="Times New Roman" w:cs="Arial"/>
          <w:bCs/>
          <w:sz w:val="22"/>
          <w:lang w:eastAsia="de-DE"/>
        </w:rPr>
        <w:t xml:space="preserve">Abhängig vom Vermarktungsweg sind die jeweiligen lebensmittelrechtlichen Anforderungen aus dem EU-Recht und dem nationalen Recht zu realisieren. </w:t>
      </w:r>
    </w:p>
    <w:p w:rsidR="00273065" w:rsidRDefault="00AD3947" w:rsidP="007C146F">
      <w:pPr>
        <w:spacing w:after="0" w:line="240" w:lineRule="auto"/>
        <w:rPr>
          <w:rFonts w:eastAsia="Times New Roman" w:cs="Arial"/>
          <w:bCs/>
          <w:sz w:val="22"/>
          <w:lang w:eastAsia="de-DE"/>
        </w:rPr>
      </w:pPr>
      <w:r w:rsidRPr="002262D1">
        <w:rPr>
          <w:rFonts w:eastAsia="Times New Roman" w:cs="Arial"/>
          <w:bCs/>
          <w:sz w:val="22"/>
          <w:lang w:eastAsia="de-DE"/>
        </w:rPr>
        <w:t xml:space="preserve">Der Jäger </w:t>
      </w:r>
      <w:r w:rsidR="00120F7D" w:rsidRPr="002262D1">
        <w:rPr>
          <w:rFonts w:eastAsia="Times New Roman" w:cs="Arial"/>
          <w:bCs/>
          <w:sz w:val="22"/>
          <w:lang w:eastAsia="de-DE"/>
        </w:rPr>
        <w:t>ist für die Qualität und gesundheitliche Unbedenklichkeit seiner Produkte selbst verantwortlich</w:t>
      </w:r>
      <w:r w:rsidR="00A510AB">
        <w:rPr>
          <w:rFonts w:eastAsia="Times New Roman" w:cs="Arial"/>
          <w:bCs/>
          <w:sz w:val="22"/>
          <w:lang w:eastAsia="de-DE"/>
        </w:rPr>
        <w:t xml:space="preserve"> – nur sicheres Wild darf vermarktet werden!</w:t>
      </w:r>
      <w:r w:rsidR="00120F7D" w:rsidRPr="002262D1">
        <w:rPr>
          <w:rFonts w:eastAsia="Times New Roman" w:cs="Arial"/>
          <w:bCs/>
          <w:sz w:val="22"/>
          <w:lang w:eastAsia="de-DE"/>
        </w:rPr>
        <w:t xml:space="preserve"> </w:t>
      </w:r>
    </w:p>
    <w:p w:rsidR="00273065" w:rsidRDefault="00A510AB" w:rsidP="007C146F">
      <w:pPr>
        <w:spacing w:after="0" w:line="240" w:lineRule="auto"/>
        <w:rPr>
          <w:rFonts w:eastAsia="Times New Roman" w:cs="Arial"/>
          <w:bCs/>
          <w:sz w:val="22"/>
          <w:lang w:eastAsia="de-DE"/>
        </w:rPr>
      </w:pPr>
      <w:r>
        <w:rPr>
          <w:rFonts w:eastAsia="Times New Roman" w:cs="Arial"/>
          <w:bCs/>
          <w:sz w:val="22"/>
          <w:lang w:eastAsia="de-DE"/>
        </w:rPr>
        <w:t xml:space="preserve">Dazu gehört die „Untersuchung“ vor und nach dem Erlegen. </w:t>
      </w:r>
      <w:r w:rsidR="00F662CF">
        <w:rPr>
          <w:rFonts w:eastAsia="Times New Roman" w:cs="Arial"/>
          <w:bCs/>
          <w:sz w:val="22"/>
          <w:lang w:eastAsia="de-DE"/>
        </w:rPr>
        <w:t>Aufgrund seiner Ausbildung, Besitz eines gültigen Jagdscheines,  ist der „ausreichend geschulte“ Jäger berechtigt, das Wild anzusprechen (entspricht der Lebendtieruntersuchung) und nach dem Aufbrechen die Organe einer Untersuchung zu unterziehen, um bedenkliche Merkmale auszuschließen</w:t>
      </w:r>
      <w:r w:rsidR="00273065">
        <w:rPr>
          <w:rFonts w:eastAsia="Times New Roman" w:cs="Arial"/>
          <w:bCs/>
          <w:sz w:val="22"/>
          <w:lang w:eastAsia="de-DE"/>
        </w:rPr>
        <w:t xml:space="preserve"> (entspricht der Fleischuntersuchung)</w:t>
      </w:r>
      <w:r w:rsidR="00F662CF">
        <w:rPr>
          <w:rFonts w:eastAsia="Times New Roman" w:cs="Arial"/>
          <w:bCs/>
          <w:sz w:val="22"/>
          <w:lang w:eastAsia="de-DE"/>
        </w:rPr>
        <w:t xml:space="preserve">. </w:t>
      </w:r>
    </w:p>
    <w:p w:rsidR="006A5044" w:rsidRDefault="00F662CF" w:rsidP="007C146F">
      <w:pPr>
        <w:spacing w:after="0" w:line="240" w:lineRule="auto"/>
        <w:rPr>
          <w:rFonts w:eastAsia="Times New Roman" w:cs="Arial"/>
          <w:bCs/>
          <w:sz w:val="22"/>
          <w:lang w:eastAsia="de-DE"/>
        </w:rPr>
      </w:pPr>
      <w:r w:rsidRPr="00273065">
        <w:rPr>
          <w:rFonts w:eastAsia="Times New Roman" w:cs="Arial"/>
          <w:bCs/>
          <w:i/>
          <w:sz w:val="22"/>
          <w:lang w:eastAsia="de-DE"/>
        </w:rPr>
        <w:t>Werden bedenkliche Merkmale festgestellt</w:t>
      </w:r>
      <w:r>
        <w:rPr>
          <w:rFonts w:eastAsia="Times New Roman" w:cs="Arial"/>
          <w:bCs/>
          <w:sz w:val="22"/>
          <w:lang w:eastAsia="de-DE"/>
        </w:rPr>
        <w:t xml:space="preserve">, muss der Wildkörper </w:t>
      </w:r>
      <w:r w:rsidRPr="00273065">
        <w:rPr>
          <w:rFonts w:eastAsia="Times New Roman" w:cs="Arial"/>
          <w:bCs/>
          <w:sz w:val="22"/>
          <w:u w:val="single"/>
          <w:lang w:eastAsia="de-DE"/>
        </w:rPr>
        <w:t>immer</w:t>
      </w:r>
      <w:r>
        <w:rPr>
          <w:rFonts w:eastAsia="Times New Roman" w:cs="Arial"/>
          <w:bCs/>
          <w:sz w:val="22"/>
          <w:lang w:eastAsia="de-DE"/>
        </w:rPr>
        <w:t xml:space="preserve"> einem amtlichen Tierarzt zur Untersuchung vorgelegt werden. </w:t>
      </w:r>
      <w:r w:rsidR="00120F7D" w:rsidRPr="002262D1">
        <w:rPr>
          <w:rFonts w:eastAsia="Times New Roman" w:cs="Arial"/>
          <w:bCs/>
          <w:sz w:val="22"/>
          <w:lang w:eastAsia="de-DE"/>
        </w:rPr>
        <w:t xml:space="preserve"> </w:t>
      </w:r>
    </w:p>
    <w:p w:rsidR="00AD3947" w:rsidRDefault="00F662CF" w:rsidP="007C146F">
      <w:pPr>
        <w:spacing w:after="0" w:line="240" w:lineRule="auto"/>
        <w:rPr>
          <w:rFonts w:eastAsia="Times New Roman" w:cs="Arial"/>
          <w:bCs/>
          <w:sz w:val="22"/>
          <w:lang w:eastAsia="de-DE"/>
        </w:rPr>
      </w:pPr>
      <w:r>
        <w:rPr>
          <w:rFonts w:eastAsia="Times New Roman" w:cs="Arial"/>
          <w:bCs/>
          <w:sz w:val="22"/>
          <w:lang w:eastAsia="de-DE"/>
        </w:rPr>
        <w:t>Der Jäger ist</w:t>
      </w:r>
      <w:r w:rsidR="00120F7D" w:rsidRPr="002262D1">
        <w:rPr>
          <w:rFonts w:eastAsia="Times New Roman" w:cs="Arial"/>
          <w:bCs/>
          <w:sz w:val="22"/>
          <w:lang w:eastAsia="de-DE"/>
        </w:rPr>
        <w:t xml:space="preserve"> berechtigt, </w:t>
      </w:r>
      <w:r w:rsidR="00CA45D2">
        <w:rPr>
          <w:rFonts w:eastAsia="Times New Roman" w:cs="Arial"/>
          <w:bCs/>
          <w:sz w:val="22"/>
          <w:lang w:eastAsia="de-DE"/>
        </w:rPr>
        <w:t xml:space="preserve">auf Antrag </w:t>
      </w:r>
      <w:r w:rsidR="006A5044">
        <w:rPr>
          <w:rFonts w:eastAsia="Times New Roman" w:cs="Arial"/>
          <w:bCs/>
          <w:sz w:val="22"/>
          <w:lang w:eastAsia="de-DE"/>
        </w:rPr>
        <w:t xml:space="preserve">- </w:t>
      </w:r>
      <w:r w:rsidR="00CA45D2">
        <w:rPr>
          <w:rFonts w:eastAsia="Times New Roman" w:cs="Arial"/>
          <w:bCs/>
          <w:sz w:val="22"/>
          <w:lang w:eastAsia="de-DE"/>
        </w:rPr>
        <w:t>nach Schulung und amtlicher Beauftragung</w:t>
      </w:r>
      <w:r w:rsidR="006A5044">
        <w:rPr>
          <w:rFonts w:eastAsia="Times New Roman" w:cs="Arial"/>
          <w:bCs/>
          <w:sz w:val="22"/>
          <w:lang w:eastAsia="de-DE"/>
        </w:rPr>
        <w:t xml:space="preserve"> -</w:t>
      </w:r>
      <w:r>
        <w:rPr>
          <w:rFonts w:eastAsia="Times New Roman" w:cs="Arial"/>
          <w:bCs/>
          <w:sz w:val="22"/>
          <w:lang w:eastAsia="de-DE"/>
        </w:rPr>
        <w:t xml:space="preserve">, </w:t>
      </w:r>
      <w:r w:rsidR="00CA45D2">
        <w:rPr>
          <w:rFonts w:eastAsia="Times New Roman" w:cs="Arial"/>
          <w:bCs/>
          <w:sz w:val="22"/>
          <w:lang w:eastAsia="de-DE"/>
        </w:rPr>
        <w:t xml:space="preserve"> Proben</w:t>
      </w:r>
      <w:r>
        <w:rPr>
          <w:rFonts w:eastAsia="Times New Roman" w:cs="Arial"/>
          <w:bCs/>
          <w:sz w:val="22"/>
          <w:lang w:eastAsia="de-DE"/>
        </w:rPr>
        <w:t xml:space="preserve"> für </w:t>
      </w:r>
      <w:r w:rsidR="00120F7D" w:rsidRPr="002262D1">
        <w:rPr>
          <w:rFonts w:eastAsia="Times New Roman" w:cs="Arial"/>
          <w:bCs/>
          <w:sz w:val="22"/>
          <w:lang w:eastAsia="de-DE"/>
        </w:rPr>
        <w:t xml:space="preserve">die </w:t>
      </w:r>
      <w:r w:rsidR="00CA45D2">
        <w:rPr>
          <w:rFonts w:eastAsia="Times New Roman" w:cs="Arial"/>
          <w:bCs/>
          <w:sz w:val="22"/>
          <w:lang w:eastAsia="de-DE"/>
        </w:rPr>
        <w:t xml:space="preserve">amtliche </w:t>
      </w:r>
      <w:r w:rsidR="00120F7D" w:rsidRPr="002262D1">
        <w:rPr>
          <w:rFonts w:eastAsia="Times New Roman" w:cs="Arial"/>
          <w:bCs/>
          <w:sz w:val="22"/>
          <w:lang w:eastAsia="de-DE"/>
        </w:rPr>
        <w:t xml:space="preserve">Trichinenuntersuchung </w:t>
      </w:r>
      <w:r w:rsidR="006A5044">
        <w:rPr>
          <w:rFonts w:eastAsia="Times New Roman" w:cs="Arial"/>
          <w:bCs/>
          <w:sz w:val="22"/>
          <w:lang w:eastAsia="de-DE"/>
        </w:rPr>
        <w:t>selbst</w:t>
      </w:r>
      <w:r w:rsidR="00CA45D2">
        <w:rPr>
          <w:rFonts w:eastAsia="Times New Roman" w:cs="Arial"/>
          <w:bCs/>
          <w:sz w:val="22"/>
          <w:lang w:eastAsia="de-DE"/>
        </w:rPr>
        <w:t xml:space="preserve"> </w:t>
      </w:r>
      <w:r w:rsidR="00120F7D" w:rsidRPr="002262D1">
        <w:rPr>
          <w:rFonts w:eastAsia="Times New Roman" w:cs="Arial"/>
          <w:bCs/>
          <w:sz w:val="22"/>
          <w:lang w:eastAsia="de-DE"/>
        </w:rPr>
        <w:t>zu entnehmen.</w:t>
      </w:r>
      <w:r w:rsidR="0081497C">
        <w:rPr>
          <w:rFonts w:eastAsia="Times New Roman" w:cs="Arial"/>
          <w:bCs/>
          <w:sz w:val="22"/>
          <w:lang w:eastAsia="de-DE"/>
        </w:rPr>
        <w:t xml:space="preserve"> </w:t>
      </w:r>
      <w:r w:rsidR="00CA45D2">
        <w:rPr>
          <w:rFonts w:eastAsia="Times New Roman" w:cs="Arial"/>
          <w:bCs/>
          <w:sz w:val="22"/>
          <w:lang w:eastAsia="de-DE"/>
        </w:rPr>
        <w:t xml:space="preserve">Liegt diese Genehmigung nicht vor, hat dies immer der amtliche Tierarzt </w:t>
      </w:r>
      <w:r>
        <w:rPr>
          <w:rFonts w:eastAsia="Times New Roman" w:cs="Arial"/>
          <w:bCs/>
          <w:sz w:val="22"/>
          <w:lang w:eastAsia="de-DE"/>
        </w:rPr>
        <w:t>zu tun!</w:t>
      </w:r>
    </w:p>
    <w:p w:rsidR="00A510AB" w:rsidRPr="002262D1" w:rsidRDefault="00A510AB" w:rsidP="007C146F">
      <w:pPr>
        <w:spacing w:after="0" w:line="240" w:lineRule="auto"/>
        <w:rPr>
          <w:rFonts w:eastAsia="Times New Roman" w:cs="Arial"/>
          <w:bCs/>
          <w:sz w:val="22"/>
          <w:lang w:eastAsia="de-DE"/>
        </w:rPr>
      </w:pPr>
      <w:r>
        <w:rPr>
          <w:rFonts w:eastAsia="Times New Roman" w:cs="Arial"/>
          <w:bCs/>
          <w:sz w:val="22"/>
          <w:lang w:eastAsia="de-DE"/>
        </w:rPr>
        <w:t xml:space="preserve">Bei Verdacht auf Vorliegen einer auf den Menschen übertragbaren </w:t>
      </w:r>
      <w:r w:rsidR="006A5044">
        <w:rPr>
          <w:rFonts w:eastAsia="Times New Roman" w:cs="Arial"/>
          <w:bCs/>
          <w:sz w:val="22"/>
          <w:lang w:eastAsia="de-DE"/>
        </w:rPr>
        <w:t>und/oder</w:t>
      </w:r>
      <w:r>
        <w:rPr>
          <w:rFonts w:eastAsia="Times New Roman" w:cs="Arial"/>
          <w:bCs/>
          <w:sz w:val="22"/>
          <w:lang w:eastAsia="de-DE"/>
        </w:rPr>
        <w:t xml:space="preserve"> anzeigepflichtigen Erkrankung besteht Entsorgungspflicht bei der Tierkörperbeseitigungsanstalt (TBA).</w:t>
      </w:r>
      <w:r w:rsidR="006A5044">
        <w:rPr>
          <w:rFonts w:eastAsia="Times New Roman" w:cs="Arial"/>
          <w:bCs/>
          <w:sz w:val="22"/>
          <w:lang w:eastAsia="de-DE"/>
        </w:rPr>
        <w:t xml:space="preserve"> </w:t>
      </w:r>
    </w:p>
    <w:p w:rsidR="00F662CF" w:rsidRDefault="00F662CF" w:rsidP="007C146F">
      <w:pPr>
        <w:spacing w:after="0" w:line="240" w:lineRule="auto"/>
        <w:rPr>
          <w:rFonts w:eastAsia="Times New Roman" w:cs="Arial"/>
          <w:bCs/>
          <w:sz w:val="22"/>
          <w:lang w:eastAsia="de-DE"/>
        </w:rPr>
      </w:pPr>
    </w:p>
    <w:p w:rsidR="00120F7D" w:rsidRPr="002262D1" w:rsidRDefault="00120F7D" w:rsidP="007C146F">
      <w:pPr>
        <w:spacing w:after="0" w:line="240" w:lineRule="auto"/>
        <w:rPr>
          <w:rFonts w:eastAsia="Times New Roman" w:cs="Arial"/>
          <w:bCs/>
          <w:sz w:val="22"/>
          <w:lang w:eastAsia="de-DE"/>
        </w:rPr>
      </w:pPr>
      <w:r w:rsidRPr="002262D1">
        <w:rPr>
          <w:rFonts w:eastAsia="Times New Roman" w:cs="Arial"/>
          <w:bCs/>
          <w:sz w:val="22"/>
          <w:lang w:eastAsia="de-DE"/>
        </w:rPr>
        <w:t xml:space="preserve">Folgende </w:t>
      </w:r>
      <w:r w:rsidR="004E4490">
        <w:rPr>
          <w:rFonts w:eastAsia="Times New Roman" w:cs="Arial"/>
          <w:bCs/>
          <w:sz w:val="22"/>
          <w:lang w:eastAsia="de-DE"/>
        </w:rPr>
        <w:t>Möglichkeiten der Abgabe von selbst erlegtem Wild bestehen für den Jäger:</w:t>
      </w:r>
      <w:r w:rsidRPr="002262D1">
        <w:rPr>
          <w:rFonts w:eastAsia="Times New Roman" w:cs="Arial"/>
          <w:bCs/>
          <w:sz w:val="22"/>
          <w:lang w:eastAsia="de-DE"/>
        </w:rPr>
        <w:t xml:space="preserve"> </w:t>
      </w:r>
    </w:p>
    <w:p w:rsidR="00353D53" w:rsidRDefault="00353D53" w:rsidP="007C146F">
      <w:pPr>
        <w:spacing w:after="0" w:line="240" w:lineRule="auto"/>
        <w:rPr>
          <w:rFonts w:eastAsia="Times New Roman" w:cs="Arial"/>
          <w:b/>
          <w:bCs/>
          <w:sz w:val="22"/>
          <w:lang w:eastAsia="de-DE"/>
        </w:rPr>
      </w:pPr>
    </w:p>
    <w:p w:rsidR="00353D53" w:rsidRPr="007A597C" w:rsidRDefault="007A597C" w:rsidP="007A597C">
      <w:pPr>
        <w:pStyle w:val="Listenabsatz"/>
        <w:numPr>
          <w:ilvl w:val="0"/>
          <w:numId w:val="22"/>
        </w:numPr>
        <w:spacing w:after="0" w:line="240" w:lineRule="auto"/>
        <w:rPr>
          <w:rFonts w:eastAsia="Times New Roman" w:cs="Arial"/>
          <w:b/>
          <w:bCs/>
          <w:sz w:val="28"/>
          <w:szCs w:val="28"/>
          <w:lang w:eastAsia="de-DE"/>
        </w:rPr>
      </w:pPr>
      <w:r w:rsidRPr="007A597C">
        <w:rPr>
          <w:rFonts w:eastAsia="Times New Roman" w:cs="Arial"/>
          <w:b/>
          <w:bCs/>
          <w:sz w:val="28"/>
          <w:szCs w:val="28"/>
          <w:u w:val="single"/>
          <w:lang w:eastAsia="de-DE"/>
        </w:rPr>
        <w:t>Ausschließliche</w:t>
      </w:r>
      <w:r w:rsidRPr="007A597C">
        <w:rPr>
          <w:rFonts w:eastAsia="Times New Roman" w:cs="Arial"/>
          <w:b/>
          <w:bCs/>
          <w:sz w:val="28"/>
          <w:szCs w:val="28"/>
          <w:lang w:eastAsia="de-DE"/>
        </w:rPr>
        <w:t xml:space="preserve"> Verwendung i</w:t>
      </w:r>
      <w:r w:rsidR="00353D53" w:rsidRPr="007A597C">
        <w:rPr>
          <w:rFonts w:eastAsia="Times New Roman" w:cs="Arial"/>
          <w:b/>
          <w:bCs/>
          <w:sz w:val="28"/>
          <w:szCs w:val="28"/>
          <w:lang w:eastAsia="de-DE"/>
        </w:rPr>
        <w:t>m eigenen Haushalt</w:t>
      </w:r>
      <w:r w:rsidR="00160C09">
        <w:rPr>
          <w:rFonts w:eastAsia="Times New Roman" w:cs="Arial"/>
          <w:b/>
          <w:bCs/>
          <w:sz w:val="28"/>
          <w:szCs w:val="28"/>
          <w:lang w:eastAsia="de-DE"/>
        </w:rPr>
        <w:t xml:space="preserve"> des Jägers</w:t>
      </w:r>
    </w:p>
    <w:p w:rsidR="007A597C" w:rsidRDefault="007A597C" w:rsidP="002262D1">
      <w:pPr>
        <w:spacing w:after="0" w:line="240" w:lineRule="auto"/>
        <w:rPr>
          <w:rFonts w:eastAsia="Times New Roman" w:cs="Arial"/>
          <w:b/>
          <w:bCs/>
          <w:i/>
          <w:sz w:val="22"/>
          <w:lang w:eastAsia="de-DE"/>
        </w:rPr>
      </w:pPr>
    </w:p>
    <w:p w:rsidR="002262D1" w:rsidRPr="002262D1" w:rsidRDefault="00353D53" w:rsidP="001D63B1">
      <w:pPr>
        <w:spacing w:after="0" w:line="240" w:lineRule="auto"/>
        <w:ind w:firstLine="360"/>
        <w:rPr>
          <w:rFonts w:eastAsia="Times New Roman" w:cs="Arial"/>
          <w:b/>
          <w:bCs/>
          <w:i/>
          <w:sz w:val="22"/>
          <w:lang w:eastAsia="de-DE"/>
        </w:rPr>
      </w:pPr>
      <w:r w:rsidRPr="002262D1">
        <w:rPr>
          <w:rFonts w:eastAsia="Times New Roman" w:cs="Arial"/>
          <w:b/>
          <w:bCs/>
          <w:i/>
          <w:sz w:val="22"/>
          <w:lang w:eastAsia="de-DE"/>
        </w:rPr>
        <w:t>Anforderungen</w:t>
      </w:r>
      <w:r w:rsidR="002262D1">
        <w:rPr>
          <w:rFonts w:eastAsia="Times New Roman" w:cs="Arial"/>
          <w:b/>
          <w:bCs/>
          <w:i/>
          <w:sz w:val="22"/>
          <w:lang w:eastAsia="de-DE"/>
        </w:rPr>
        <w:t>:</w:t>
      </w:r>
    </w:p>
    <w:p w:rsidR="00353D53" w:rsidRPr="00EB7733" w:rsidRDefault="00353D53" w:rsidP="00353D53">
      <w:pPr>
        <w:pStyle w:val="Listenabsatz"/>
        <w:numPr>
          <w:ilvl w:val="0"/>
          <w:numId w:val="16"/>
        </w:numPr>
        <w:spacing w:after="0" w:line="240" w:lineRule="auto"/>
        <w:rPr>
          <w:rFonts w:eastAsia="Times New Roman" w:cs="Arial"/>
          <w:bCs/>
          <w:sz w:val="22"/>
          <w:lang w:eastAsia="de-DE"/>
        </w:rPr>
      </w:pPr>
      <w:r w:rsidRPr="00EB7733">
        <w:rPr>
          <w:rFonts w:eastAsia="Times New Roman" w:cs="Arial"/>
          <w:bCs/>
          <w:sz w:val="22"/>
          <w:lang w:eastAsia="de-DE"/>
        </w:rPr>
        <w:t xml:space="preserve">generelle Untersuchungspflicht </w:t>
      </w:r>
      <w:r w:rsidR="00160C09">
        <w:rPr>
          <w:rFonts w:eastAsia="Times New Roman" w:cs="Arial"/>
          <w:bCs/>
          <w:sz w:val="22"/>
          <w:lang w:eastAsia="de-DE"/>
        </w:rPr>
        <w:t>für</w:t>
      </w:r>
      <w:r w:rsidRPr="00EB7733">
        <w:rPr>
          <w:rFonts w:eastAsia="Times New Roman" w:cs="Arial"/>
          <w:bCs/>
          <w:sz w:val="22"/>
          <w:lang w:eastAsia="de-DE"/>
        </w:rPr>
        <w:t xml:space="preserve"> </w:t>
      </w:r>
      <w:r w:rsidR="00160C09">
        <w:rPr>
          <w:rFonts w:eastAsia="Times New Roman" w:cs="Arial"/>
          <w:bCs/>
          <w:sz w:val="22"/>
          <w:lang w:eastAsia="de-DE"/>
        </w:rPr>
        <w:t>empfängliche Wildarten auf Trichinen</w:t>
      </w:r>
      <w:r w:rsidRPr="00EB7733">
        <w:rPr>
          <w:rFonts w:eastAsia="Times New Roman" w:cs="Arial"/>
          <w:bCs/>
          <w:sz w:val="22"/>
          <w:lang w:eastAsia="de-DE"/>
        </w:rPr>
        <w:t xml:space="preserve"> (Schwarzwild, Dachs)</w:t>
      </w:r>
    </w:p>
    <w:p w:rsidR="00160C09" w:rsidRDefault="00160C09" w:rsidP="00353D53">
      <w:pPr>
        <w:pStyle w:val="Listenabsatz"/>
        <w:numPr>
          <w:ilvl w:val="0"/>
          <w:numId w:val="16"/>
        </w:numPr>
        <w:spacing w:after="0" w:line="240" w:lineRule="auto"/>
        <w:rPr>
          <w:rFonts w:eastAsia="Times New Roman" w:cs="Arial"/>
          <w:bCs/>
          <w:sz w:val="22"/>
          <w:lang w:eastAsia="de-DE"/>
        </w:rPr>
      </w:pPr>
      <w:r>
        <w:rPr>
          <w:rFonts w:eastAsia="Times New Roman" w:cs="Arial"/>
          <w:bCs/>
          <w:sz w:val="22"/>
          <w:lang w:eastAsia="de-DE"/>
        </w:rPr>
        <w:t xml:space="preserve">bei Verhaltensstörungen </w:t>
      </w:r>
      <w:r w:rsidR="00353D53" w:rsidRPr="00EB7733">
        <w:rPr>
          <w:rFonts w:eastAsia="Times New Roman" w:cs="Arial"/>
          <w:bCs/>
          <w:sz w:val="22"/>
          <w:lang w:eastAsia="de-DE"/>
        </w:rPr>
        <w:t>beim Ansprechen des Wild</w:t>
      </w:r>
      <w:r w:rsidR="0077467A">
        <w:rPr>
          <w:rFonts w:eastAsia="Times New Roman" w:cs="Arial"/>
          <w:bCs/>
          <w:sz w:val="22"/>
          <w:lang w:eastAsia="de-DE"/>
        </w:rPr>
        <w:t>es</w:t>
      </w:r>
      <w:r w:rsidR="007A597C">
        <w:rPr>
          <w:rFonts w:eastAsia="Times New Roman" w:cs="Arial"/>
          <w:bCs/>
          <w:sz w:val="22"/>
          <w:lang w:eastAsia="de-DE"/>
        </w:rPr>
        <w:t xml:space="preserve"> </w:t>
      </w:r>
      <w:r w:rsidR="0077467A">
        <w:rPr>
          <w:rFonts w:eastAsia="Times New Roman" w:cs="Arial"/>
          <w:bCs/>
          <w:sz w:val="22"/>
          <w:lang w:eastAsia="de-DE"/>
        </w:rPr>
        <w:t xml:space="preserve">oder </w:t>
      </w:r>
      <w:r>
        <w:rPr>
          <w:rFonts w:eastAsia="Times New Roman" w:cs="Arial"/>
          <w:bCs/>
          <w:sz w:val="22"/>
          <w:lang w:eastAsia="de-DE"/>
        </w:rPr>
        <w:t xml:space="preserve">Feststellung </w:t>
      </w:r>
      <w:r w:rsidR="0077467A">
        <w:rPr>
          <w:rFonts w:eastAsia="Times New Roman" w:cs="Arial"/>
          <w:bCs/>
          <w:sz w:val="22"/>
          <w:lang w:eastAsia="de-DE"/>
        </w:rPr>
        <w:t>bedenkliche</w:t>
      </w:r>
      <w:r>
        <w:rPr>
          <w:rFonts w:eastAsia="Times New Roman" w:cs="Arial"/>
          <w:bCs/>
          <w:sz w:val="22"/>
          <w:lang w:eastAsia="de-DE"/>
        </w:rPr>
        <w:t>r</w:t>
      </w:r>
      <w:r w:rsidR="0077467A">
        <w:rPr>
          <w:rFonts w:eastAsia="Times New Roman" w:cs="Arial"/>
          <w:bCs/>
          <w:sz w:val="22"/>
          <w:lang w:eastAsia="de-DE"/>
        </w:rPr>
        <w:t xml:space="preserve"> Merkmale</w:t>
      </w:r>
      <w:r w:rsidR="002262D1" w:rsidRPr="00EB7733">
        <w:rPr>
          <w:rFonts w:eastAsia="Times New Roman" w:cs="Arial"/>
          <w:bCs/>
          <w:sz w:val="22"/>
          <w:lang w:eastAsia="de-DE"/>
        </w:rPr>
        <w:t xml:space="preserve"> </w:t>
      </w:r>
      <w:r>
        <w:rPr>
          <w:rFonts w:eastAsia="Times New Roman" w:cs="Arial"/>
          <w:bCs/>
          <w:sz w:val="22"/>
          <w:lang w:eastAsia="de-DE"/>
        </w:rPr>
        <w:t>beim Wild durch den Jäger besteht die Verpflichtung zur Fleischuntersuchung durch den amtlichen Tierarzt</w:t>
      </w:r>
    </w:p>
    <w:p w:rsidR="00353D53" w:rsidRPr="00EB7733" w:rsidRDefault="002319D3" w:rsidP="00353D53">
      <w:pPr>
        <w:pStyle w:val="Listenabsatz"/>
        <w:numPr>
          <w:ilvl w:val="0"/>
          <w:numId w:val="16"/>
        </w:numPr>
        <w:spacing w:after="0" w:line="240" w:lineRule="auto"/>
        <w:rPr>
          <w:rFonts w:eastAsia="Times New Roman" w:cs="Arial"/>
          <w:bCs/>
          <w:sz w:val="22"/>
          <w:lang w:eastAsia="de-DE"/>
        </w:rPr>
      </w:pPr>
      <w:r>
        <w:rPr>
          <w:rFonts w:eastAsia="Times New Roman" w:cs="Arial"/>
          <w:bCs/>
          <w:sz w:val="22"/>
          <w:lang w:eastAsia="de-DE"/>
        </w:rPr>
        <w:t>W</w:t>
      </w:r>
      <w:r w:rsidR="002262D1" w:rsidRPr="00EB7733">
        <w:rPr>
          <w:rFonts w:eastAsia="Times New Roman" w:cs="Arial"/>
          <w:bCs/>
          <w:sz w:val="22"/>
          <w:lang w:eastAsia="de-DE"/>
        </w:rPr>
        <w:t>er die vorgeschriebenen Untersuc</w:t>
      </w:r>
      <w:r>
        <w:rPr>
          <w:rFonts w:eastAsia="Times New Roman" w:cs="Arial"/>
          <w:bCs/>
          <w:sz w:val="22"/>
          <w:lang w:eastAsia="de-DE"/>
        </w:rPr>
        <w:t>hungen, auch bei Eigenverbrauch</w:t>
      </w:r>
      <w:r w:rsidR="00F662CF">
        <w:rPr>
          <w:rFonts w:eastAsia="Times New Roman" w:cs="Arial"/>
          <w:bCs/>
          <w:sz w:val="22"/>
          <w:lang w:eastAsia="de-DE"/>
        </w:rPr>
        <w:t xml:space="preserve"> unterlässt</w:t>
      </w:r>
      <w:r w:rsidR="002262D1" w:rsidRPr="00EB7733">
        <w:rPr>
          <w:rFonts w:eastAsia="Times New Roman" w:cs="Arial"/>
          <w:bCs/>
          <w:sz w:val="22"/>
          <w:lang w:eastAsia="de-DE"/>
        </w:rPr>
        <w:t>, macht sich strafbar</w:t>
      </w:r>
      <w:r>
        <w:rPr>
          <w:rFonts w:eastAsia="Times New Roman" w:cs="Arial"/>
          <w:bCs/>
          <w:sz w:val="22"/>
          <w:lang w:eastAsia="de-DE"/>
        </w:rPr>
        <w:t>.</w:t>
      </w:r>
    </w:p>
    <w:p w:rsidR="002262D1" w:rsidRPr="00EB7733" w:rsidRDefault="006A5044" w:rsidP="00353D53">
      <w:pPr>
        <w:pStyle w:val="Listenabsatz"/>
        <w:numPr>
          <w:ilvl w:val="0"/>
          <w:numId w:val="16"/>
        </w:numPr>
        <w:spacing w:after="0" w:line="240" w:lineRule="auto"/>
        <w:rPr>
          <w:rFonts w:eastAsia="Times New Roman" w:cs="Arial"/>
          <w:bCs/>
          <w:sz w:val="22"/>
          <w:lang w:eastAsia="de-DE"/>
        </w:rPr>
      </w:pPr>
      <w:r>
        <w:rPr>
          <w:rFonts w:eastAsia="Times New Roman" w:cs="Arial"/>
          <w:bCs/>
          <w:sz w:val="22"/>
          <w:lang w:eastAsia="de-DE"/>
        </w:rPr>
        <w:t>der</w:t>
      </w:r>
      <w:r w:rsidR="002262D1" w:rsidRPr="00EB7733">
        <w:rPr>
          <w:rFonts w:eastAsia="Times New Roman" w:cs="Arial"/>
          <w:bCs/>
          <w:sz w:val="22"/>
          <w:lang w:eastAsia="de-DE"/>
        </w:rPr>
        <w:t xml:space="preserve"> Jäger muss </w:t>
      </w:r>
      <w:r>
        <w:rPr>
          <w:rFonts w:eastAsia="Times New Roman" w:cs="Arial"/>
          <w:bCs/>
          <w:sz w:val="22"/>
          <w:lang w:eastAsia="de-DE"/>
        </w:rPr>
        <w:t>mindestens ausreichend geschult</w:t>
      </w:r>
      <w:r w:rsidR="002262D1" w:rsidRPr="00EB7733">
        <w:rPr>
          <w:rFonts w:eastAsia="Times New Roman" w:cs="Arial"/>
          <w:bCs/>
          <w:sz w:val="22"/>
          <w:lang w:eastAsia="de-DE"/>
        </w:rPr>
        <w:t xml:space="preserve"> </w:t>
      </w:r>
      <w:r>
        <w:rPr>
          <w:rFonts w:eastAsia="Times New Roman" w:cs="Arial"/>
          <w:bCs/>
          <w:sz w:val="22"/>
          <w:lang w:eastAsia="de-DE"/>
        </w:rPr>
        <w:t>sein</w:t>
      </w:r>
    </w:p>
    <w:p w:rsidR="002262D1" w:rsidRPr="00EB7733" w:rsidRDefault="002262D1" w:rsidP="00353D53">
      <w:pPr>
        <w:pStyle w:val="Listenabsatz"/>
        <w:numPr>
          <w:ilvl w:val="0"/>
          <w:numId w:val="16"/>
        </w:numPr>
        <w:spacing w:after="0" w:line="240" w:lineRule="auto"/>
        <w:rPr>
          <w:rFonts w:eastAsia="Times New Roman" w:cs="Arial"/>
          <w:bCs/>
          <w:sz w:val="22"/>
          <w:lang w:eastAsia="de-DE"/>
        </w:rPr>
      </w:pPr>
      <w:r w:rsidRPr="00EB7733">
        <w:rPr>
          <w:rFonts w:eastAsia="Times New Roman" w:cs="Arial"/>
          <w:bCs/>
          <w:sz w:val="22"/>
          <w:lang w:eastAsia="de-DE"/>
        </w:rPr>
        <w:t>keine Registrierungspflicht</w:t>
      </w:r>
      <w:r w:rsidR="00160C09">
        <w:rPr>
          <w:rFonts w:eastAsia="Times New Roman" w:cs="Arial"/>
          <w:bCs/>
          <w:sz w:val="22"/>
          <w:lang w:eastAsia="de-DE"/>
        </w:rPr>
        <w:t xml:space="preserve"> beim Lebensmittelüberwachungs- und Veterinäramt</w:t>
      </w:r>
    </w:p>
    <w:p w:rsidR="008548CF" w:rsidRDefault="00EB7733" w:rsidP="008548CF">
      <w:pPr>
        <w:spacing w:after="0" w:line="240" w:lineRule="auto"/>
        <w:rPr>
          <w:rFonts w:eastAsia="Times New Roman" w:cs="Arial"/>
          <w:sz w:val="22"/>
          <w:lang w:eastAsia="de-DE"/>
        </w:rPr>
      </w:pPr>
      <w:r>
        <w:rPr>
          <w:rFonts w:eastAsia="Times New Roman" w:cs="Arial"/>
          <w:sz w:val="22"/>
          <w:lang w:eastAsia="de-DE"/>
        </w:rPr>
        <w:t xml:space="preserve"> </w:t>
      </w:r>
    </w:p>
    <w:p w:rsidR="00EB7733" w:rsidRPr="00160C09" w:rsidRDefault="004E4490" w:rsidP="008967EC">
      <w:pPr>
        <w:pStyle w:val="Listenabsatz"/>
        <w:numPr>
          <w:ilvl w:val="0"/>
          <w:numId w:val="22"/>
        </w:numPr>
        <w:spacing w:after="0" w:line="240" w:lineRule="auto"/>
        <w:rPr>
          <w:rFonts w:eastAsia="Times New Roman" w:cs="Arial"/>
          <w:b/>
          <w:bCs/>
          <w:sz w:val="28"/>
          <w:szCs w:val="28"/>
          <w:lang w:eastAsia="de-DE"/>
        </w:rPr>
      </w:pPr>
      <w:r w:rsidRPr="00160C09">
        <w:rPr>
          <w:rFonts w:eastAsia="Times New Roman" w:cs="Arial"/>
          <w:b/>
          <w:bCs/>
          <w:sz w:val="28"/>
          <w:szCs w:val="28"/>
          <w:lang w:eastAsia="de-DE"/>
        </w:rPr>
        <w:t>A</w:t>
      </w:r>
      <w:r w:rsidR="00160C09" w:rsidRPr="00160C09">
        <w:rPr>
          <w:rFonts w:eastAsia="Times New Roman" w:cs="Arial"/>
          <w:b/>
          <w:bCs/>
          <w:sz w:val="28"/>
          <w:szCs w:val="28"/>
          <w:lang w:eastAsia="de-DE"/>
        </w:rPr>
        <w:t xml:space="preserve">bgabe von selbst erlegtem Wild </w:t>
      </w:r>
      <w:r w:rsidRPr="00160C09">
        <w:rPr>
          <w:rFonts w:eastAsia="Times New Roman" w:cs="Arial"/>
          <w:b/>
          <w:bCs/>
          <w:sz w:val="28"/>
          <w:szCs w:val="28"/>
          <w:lang w:eastAsia="de-DE"/>
        </w:rPr>
        <w:t xml:space="preserve">in </w:t>
      </w:r>
      <w:r w:rsidR="00A632F5">
        <w:rPr>
          <w:rFonts w:eastAsia="Times New Roman" w:cs="Arial"/>
          <w:b/>
          <w:bCs/>
          <w:sz w:val="28"/>
          <w:szCs w:val="28"/>
          <w:u w:val="single"/>
          <w:lang w:eastAsia="de-DE"/>
        </w:rPr>
        <w:t>kleiner</w:t>
      </w:r>
      <w:r w:rsidRPr="00160C09">
        <w:rPr>
          <w:rFonts w:eastAsia="Times New Roman" w:cs="Arial"/>
          <w:b/>
          <w:bCs/>
          <w:sz w:val="28"/>
          <w:szCs w:val="28"/>
          <w:u w:val="single"/>
          <w:lang w:eastAsia="de-DE"/>
        </w:rPr>
        <w:t xml:space="preserve"> Menge</w:t>
      </w:r>
      <w:r w:rsidR="00160C09">
        <w:rPr>
          <w:rFonts w:eastAsia="Times New Roman" w:cs="Arial"/>
          <w:b/>
          <w:bCs/>
          <w:sz w:val="28"/>
          <w:szCs w:val="28"/>
          <w:lang w:eastAsia="de-DE"/>
        </w:rPr>
        <w:t>*</w:t>
      </w:r>
      <w:r w:rsidRPr="00160C09">
        <w:rPr>
          <w:rFonts w:eastAsia="Times New Roman" w:cs="Arial"/>
          <w:b/>
          <w:bCs/>
          <w:sz w:val="28"/>
          <w:szCs w:val="28"/>
          <w:lang w:eastAsia="de-DE"/>
        </w:rPr>
        <w:t xml:space="preserve"> </w:t>
      </w:r>
      <w:r w:rsidRPr="00A632F5">
        <w:rPr>
          <w:rFonts w:eastAsia="Times New Roman" w:cs="Arial"/>
          <w:b/>
          <w:bCs/>
          <w:color w:val="FF0000"/>
          <w:sz w:val="28"/>
          <w:szCs w:val="28"/>
          <w:lang w:eastAsia="de-DE"/>
        </w:rPr>
        <w:t>ausschließlich in der Decke oder Schwarte</w:t>
      </w:r>
      <w:r w:rsidRPr="00160C09">
        <w:rPr>
          <w:rFonts w:eastAsia="Times New Roman" w:cs="Arial"/>
          <w:b/>
          <w:bCs/>
          <w:sz w:val="28"/>
          <w:szCs w:val="28"/>
          <w:lang w:eastAsia="de-DE"/>
        </w:rPr>
        <w:t xml:space="preserve"> </w:t>
      </w:r>
      <w:r w:rsidR="00EB7733" w:rsidRPr="00160C09">
        <w:rPr>
          <w:rFonts w:eastAsia="Times New Roman" w:cs="Arial"/>
          <w:b/>
          <w:bCs/>
          <w:sz w:val="28"/>
          <w:szCs w:val="28"/>
          <w:lang w:eastAsia="de-DE"/>
        </w:rPr>
        <w:t xml:space="preserve"> </w:t>
      </w:r>
      <w:r w:rsidR="008967EC" w:rsidRPr="008967EC">
        <w:rPr>
          <w:rFonts w:eastAsia="Times New Roman" w:cs="Arial"/>
          <w:b/>
          <w:bCs/>
          <w:sz w:val="28"/>
          <w:szCs w:val="28"/>
          <w:lang w:eastAsia="de-DE"/>
        </w:rPr>
        <w:t xml:space="preserve">direkt an </w:t>
      </w:r>
      <w:r w:rsidR="00B50D89">
        <w:rPr>
          <w:rFonts w:eastAsia="Times New Roman" w:cs="Arial"/>
          <w:b/>
          <w:bCs/>
          <w:sz w:val="28"/>
          <w:szCs w:val="28"/>
          <w:lang w:eastAsia="de-DE"/>
        </w:rPr>
        <w:t>Endv</w:t>
      </w:r>
      <w:r w:rsidR="008967EC" w:rsidRPr="008967EC">
        <w:rPr>
          <w:rFonts w:eastAsia="Times New Roman" w:cs="Arial"/>
          <w:b/>
          <w:bCs/>
          <w:sz w:val="28"/>
          <w:szCs w:val="28"/>
          <w:lang w:eastAsia="de-DE"/>
        </w:rPr>
        <w:t xml:space="preserve">erbraucher oder an </w:t>
      </w:r>
      <w:r w:rsidR="008967EC" w:rsidRPr="008967EC">
        <w:rPr>
          <w:rFonts w:eastAsia="Times New Roman" w:cs="Arial"/>
          <w:b/>
          <w:bCs/>
          <w:sz w:val="28"/>
          <w:szCs w:val="28"/>
          <w:u w:val="single"/>
          <w:lang w:eastAsia="de-DE"/>
        </w:rPr>
        <w:t>örtliche</w:t>
      </w:r>
      <w:r w:rsidR="008967EC">
        <w:rPr>
          <w:rFonts w:eastAsia="Times New Roman" w:cs="Arial"/>
          <w:b/>
          <w:bCs/>
          <w:sz w:val="28"/>
          <w:szCs w:val="28"/>
          <w:lang w:eastAsia="de-DE"/>
        </w:rPr>
        <w:t>**</w:t>
      </w:r>
      <w:r w:rsidR="008967EC" w:rsidRPr="008967EC">
        <w:rPr>
          <w:rFonts w:eastAsia="Times New Roman" w:cs="Arial"/>
          <w:b/>
          <w:bCs/>
          <w:sz w:val="28"/>
          <w:szCs w:val="28"/>
          <w:lang w:eastAsia="de-DE"/>
        </w:rPr>
        <w:t xml:space="preserve"> Betriebe des Einzelhandels zur unmittelbaren Abgabe an </w:t>
      </w:r>
      <w:r w:rsidR="00B50D89">
        <w:rPr>
          <w:rFonts w:eastAsia="Times New Roman" w:cs="Arial"/>
          <w:b/>
          <w:bCs/>
          <w:sz w:val="28"/>
          <w:szCs w:val="28"/>
          <w:lang w:eastAsia="de-DE"/>
        </w:rPr>
        <w:t>Endv</w:t>
      </w:r>
      <w:r w:rsidR="008967EC" w:rsidRPr="008967EC">
        <w:rPr>
          <w:rFonts w:eastAsia="Times New Roman" w:cs="Arial"/>
          <w:b/>
          <w:bCs/>
          <w:sz w:val="28"/>
          <w:szCs w:val="28"/>
          <w:lang w:eastAsia="de-DE"/>
        </w:rPr>
        <w:t>erbraucher</w:t>
      </w:r>
    </w:p>
    <w:p w:rsidR="00160C09" w:rsidRDefault="00160C09" w:rsidP="00F662CF">
      <w:pPr>
        <w:spacing w:after="0" w:line="240" w:lineRule="auto"/>
        <w:ind w:left="360"/>
        <w:rPr>
          <w:rFonts w:eastAsia="Times New Roman" w:cs="Arial"/>
          <w:b/>
          <w:bCs/>
          <w:i/>
          <w:sz w:val="22"/>
          <w:lang w:eastAsia="de-DE"/>
        </w:rPr>
      </w:pPr>
    </w:p>
    <w:p w:rsidR="00EB7733" w:rsidRDefault="00EB7733" w:rsidP="001D63B1">
      <w:pPr>
        <w:spacing w:after="0" w:line="240" w:lineRule="auto"/>
        <w:ind w:firstLine="360"/>
        <w:rPr>
          <w:rFonts w:eastAsia="Times New Roman" w:cs="Arial"/>
          <w:b/>
          <w:bCs/>
          <w:i/>
          <w:sz w:val="22"/>
          <w:lang w:eastAsia="de-DE"/>
        </w:rPr>
      </w:pPr>
      <w:r w:rsidRPr="002262D1">
        <w:rPr>
          <w:rFonts w:eastAsia="Times New Roman" w:cs="Arial"/>
          <w:b/>
          <w:bCs/>
          <w:i/>
          <w:sz w:val="22"/>
          <w:lang w:eastAsia="de-DE"/>
        </w:rPr>
        <w:t>Anforderungen</w:t>
      </w:r>
      <w:r>
        <w:rPr>
          <w:rFonts w:eastAsia="Times New Roman" w:cs="Arial"/>
          <w:b/>
          <w:bCs/>
          <w:i/>
          <w:sz w:val="22"/>
          <w:lang w:eastAsia="de-DE"/>
        </w:rPr>
        <w:t>:</w:t>
      </w:r>
    </w:p>
    <w:p w:rsidR="00EB7733" w:rsidRPr="00EB7733" w:rsidRDefault="00160C09" w:rsidP="00EB7733">
      <w:pPr>
        <w:pStyle w:val="Listenabsatz"/>
        <w:numPr>
          <w:ilvl w:val="0"/>
          <w:numId w:val="18"/>
        </w:numPr>
        <w:spacing w:after="0" w:line="240" w:lineRule="auto"/>
        <w:rPr>
          <w:rFonts w:eastAsia="Times New Roman" w:cs="Arial"/>
          <w:bCs/>
          <w:sz w:val="22"/>
          <w:lang w:eastAsia="de-DE"/>
        </w:rPr>
      </w:pPr>
      <w:r>
        <w:rPr>
          <w:rFonts w:eastAsia="Times New Roman" w:cs="Arial"/>
          <w:bCs/>
          <w:sz w:val="22"/>
          <w:lang w:eastAsia="de-DE"/>
        </w:rPr>
        <w:t>*</w:t>
      </w:r>
      <w:r w:rsidRPr="00160C09">
        <w:rPr>
          <w:rFonts w:eastAsia="Times New Roman" w:cs="Arial"/>
          <w:b/>
          <w:bCs/>
          <w:sz w:val="22"/>
          <w:u w:val="single"/>
          <w:lang w:eastAsia="de-DE"/>
        </w:rPr>
        <w:t>kleine Menge</w:t>
      </w:r>
      <w:r w:rsidR="00EB7733" w:rsidRPr="00EB7733">
        <w:rPr>
          <w:rFonts w:eastAsia="Times New Roman" w:cs="Arial"/>
          <w:bCs/>
          <w:sz w:val="22"/>
          <w:lang w:eastAsia="de-DE"/>
        </w:rPr>
        <w:t xml:space="preserve"> bedeutet die Strecke eines Jagdtages bezogen auf den einzelnen erlegenden Jäger</w:t>
      </w:r>
    </w:p>
    <w:p w:rsidR="008967EC" w:rsidRPr="000B730F" w:rsidRDefault="008967EC" w:rsidP="000B730F">
      <w:pPr>
        <w:pStyle w:val="Listenabsatz"/>
        <w:numPr>
          <w:ilvl w:val="0"/>
          <w:numId w:val="18"/>
        </w:numPr>
        <w:spacing w:after="0" w:line="240" w:lineRule="auto"/>
        <w:rPr>
          <w:rFonts w:eastAsia="Times New Roman" w:cs="Arial"/>
          <w:bCs/>
          <w:sz w:val="22"/>
          <w:lang w:eastAsia="de-DE"/>
        </w:rPr>
      </w:pPr>
      <w:r>
        <w:rPr>
          <w:rFonts w:eastAsia="Times New Roman" w:cs="Arial"/>
          <w:bCs/>
          <w:sz w:val="22"/>
          <w:lang w:eastAsia="de-DE"/>
        </w:rPr>
        <w:t>**</w:t>
      </w:r>
      <w:r w:rsidRPr="008967EC">
        <w:rPr>
          <w:rFonts w:eastAsia="Times New Roman" w:cs="Arial"/>
          <w:b/>
          <w:bCs/>
          <w:sz w:val="22"/>
          <w:u w:val="single"/>
          <w:lang w:eastAsia="de-DE"/>
        </w:rPr>
        <w:t>ör</w:t>
      </w:r>
      <w:r w:rsidR="00EB7733" w:rsidRPr="008967EC">
        <w:rPr>
          <w:rFonts w:eastAsia="Times New Roman" w:cs="Arial"/>
          <w:b/>
          <w:bCs/>
          <w:sz w:val="22"/>
          <w:u w:val="single"/>
          <w:lang w:eastAsia="de-DE"/>
        </w:rPr>
        <w:t>tlich</w:t>
      </w:r>
      <w:r w:rsidR="00EB7733" w:rsidRPr="00EB7733">
        <w:rPr>
          <w:rFonts w:eastAsia="Times New Roman" w:cs="Arial"/>
          <w:bCs/>
          <w:sz w:val="22"/>
          <w:lang w:eastAsia="de-DE"/>
        </w:rPr>
        <w:t xml:space="preserve"> bedeutet 100km um den Wohnort </w:t>
      </w:r>
      <w:r w:rsidR="000B730F">
        <w:rPr>
          <w:rFonts w:eastAsia="Times New Roman" w:cs="Arial"/>
          <w:bCs/>
          <w:sz w:val="22"/>
          <w:lang w:eastAsia="de-DE"/>
        </w:rPr>
        <w:t xml:space="preserve">des Jägers </w:t>
      </w:r>
      <w:r w:rsidR="00EB7733" w:rsidRPr="00EB7733">
        <w:rPr>
          <w:rFonts w:eastAsia="Times New Roman" w:cs="Arial"/>
          <w:bCs/>
          <w:sz w:val="22"/>
          <w:lang w:eastAsia="de-DE"/>
        </w:rPr>
        <w:t xml:space="preserve">oder </w:t>
      </w:r>
      <w:r w:rsidR="000B730F">
        <w:rPr>
          <w:rFonts w:eastAsia="Times New Roman" w:cs="Arial"/>
          <w:bCs/>
          <w:sz w:val="22"/>
          <w:lang w:eastAsia="de-DE"/>
        </w:rPr>
        <w:t xml:space="preserve">den </w:t>
      </w:r>
      <w:r w:rsidR="00EB7733" w:rsidRPr="00EB7733">
        <w:rPr>
          <w:rFonts w:eastAsia="Times New Roman" w:cs="Arial"/>
          <w:bCs/>
          <w:sz w:val="22"/>
          <w:lang w:eastAsia="de-DE"/>
        </w:rPr>
        <w:t xml:space="preserve">Erlegungsort des </w:t>
      </w:r>
      <w:r w:rsidR="000B730F">
        <w:rPr>
          <w:rFonts w:eastAsia="Times New Roman" w:cs="Arial"/>
          <w:bCs/>
          <w:sz w:val="22"/>
          <w:lang w:eastAsia="de-DE"/>
        </w:rPr>
        <w:t>Wildes</w:t>
      </w:r>
    </w:p>
    <w:p w:rsidR="000B730F" w:rsidRPr="000B730F" w:rsidRDefault="000B730F" w:rsidP="000B730F">
      <w:pPr>
        <w:pStyle w:val="Listenabsatz"/>
        <w:numPr>
          <w:ilvl w:val="0"/>
          <w:numId w:val="18"/>
        </w:numPr>
        <w:spacing w:after="0" w:line="240" w:lineRule="auto"/>
        <w:rPr>
          <w:rFonts w:eastAsia="Times New Roman" w:cs="Arial"/>
          <w:bCs/>
          <w:sz w:val="22"/>
          <w:lang w:eastAsia="de-DE"/>
        </w:rPr>
      </w:pPr>
      <w:r w:rsidRPr="000B730F">
        <w:rPr>
          <w:rFonts w:eastAsia="Times New Roman" w:cs="Arial"/>
          <w:bCs/>
          <w:sz w:val="22"/>
          <w:lang w:eastAsia="de-DE"/>
        </w:rPr>
        <w:lastRenderedPageBreak/>
        <w:t>generelle Untersuchungspflicht für empfängliche Wildarten auf Trichinen (Schwarzwild, Dachs)</w:t>
      </w:r>
    </w:p>
    <w:p w:rsidR="000B730F" w:rsidRPr="000B730F" w:rsidRDefault="000B730F" w:rsidP="000B730F">
      <w:pPr>
        <w:pStyle w:val="Listenabsatz"/>
        <w:numPr>
          <w:ilvl w:val="0"/>
          <w:numId w:val="18"/>
        </w:numPr>
        <w:spacing w:after="0" w:line="240" w:lineRule="auto"/>
        <w:rPr>
          <w:rFonts w:eastAsia="Times New Roman" w:cs="Arial"/>
          <w:bCs/>
          <w:sz w:val="22"/>
          <w:lang w:eastAsia="de-DE"/>
        </w:rPr>
      </w:pPr>
      <w:r w:rsidRPr="000B730F">
        <w:rPr>
          <w:rFonts w:eastAsia="Times New Roman" w:cs="Arial"/>
          <w:bCs/>
          <w:sz w:val="22"/>
          <w:lang w:eastAsia="de-DE"/>
        </w:rPr>
        <w:t>bei Verhaltensstörungen beim Ansprechen des Wildes oder Feststellung bedenklicher Merkmale beim Wild durch den Jäger besteht die Verpflichtung zur Fleischuntersuchung durch den amtlichen Tierarzt</w:t>
      </w:r>
    </w:p>
    <w:p w:rsidR="000B730F" w:rsidRPr="000B730F" w:rsidRDefault="000B730F" w:rsidP="000B730F">
      <w:pPr>
        <w:pStyle w:val="Listenabsatz"/>
        <w:numPr>
          <w:ilvl w:val="0"/>
          <w:numId w:val="18"/>
        </w:numPr>
        <w:spacing w:after="0" w:line="240" w:lineRule="auto"/>
        <w:rPr>
          <w:rFonts w:eastAsia="Times New Roman" w:cs="Arial"/>
          <w:bCs/>
          <w:sz w:val="22"/>
          <w:lang w:eastAsia="de-DE"/>
        </w:rPr>
      </w:pPr>
      <w:r w:rsidRPr="000B730F">
        <w:rPr>
          <w:rFonts w:eastAsia="Times New Roman" w:cs="Arial"/>
          <w:bCs/>
          <w:sz w:val="22"/>
          <w:lang w:eastAsia="de-DE"/>
        </w:rPr>
        <w:t>Wer die vorgeschriebenen Untersuchungen, auc</w:t>
      </w:r>
      <w:r>
        <w:rPr>
          <w:rFonts w:eastAsia="Times New Roman" w:cs="Arial"/>
          <w:bCs/>
          <w:sz w:val="22"/>
          <w:lang w:eastAsia="de-DE"/>
        </w:rPr>
        <w:t>h bei Eigenverbrauch unterlässt</w:t>
      </w:r>
      <w:r w:rsidRPr="000B730F">
        <w:rPr>
          <w:rFonts w:eastAsia="Times New Roman" w:cs="Arial"/>
          <w:bCs/>
          <w:sz w:val="22"/>
          <w:lang w:eastAsia="de-DE"/>
        </w:rPr>
        <w:t>, macht sich strafbar.</w:t>
      </w:r>
    </w:p>
    <w:p w:rsidR="000B730F" w:rsidRDefault="0081497C" w:rsidP="000B730F">
      <w:pPr>
        <w:pStyle w:val="Listenabsatz"/>
        <w:numPr>
          <w:ilvl w:val="0"/>
          <w:numId w:val="18"/>
        </w:numPr>
        <w:spacing w:after="0" w:line="240" w:lineRule="auto"/>
        <w:rPr>
          <w:rFonts w:eastAsia="Times New Roman" w:cs="Arial"/>
          <w:bCs/>
          <w:sz w:val="22"/>
          <w:lang w:eastAsia="de-DE"/>
        </w:rPr>
      </w:pPr>
      <w:r>
        <w:rPr>
          <w:rFonts w:eastAsia="Times New Roman" w:cs="Arial"/>
          <w:bCs/>
          <w:sz w:val="22"/>
          <w:lang w:eastAsia="de-DE"/>
        </w:rPr>
        <w:t xml:space="preserve">Bei dem Jäger muss es sich um eine </w:t>
      </w:r>
      <w:r w:rsidR="00622EA3" w:rsidRPr="00622EA3">
        <w:rPr>
          <w:rFonts w:eastAsia="Times New Roman" w:cs="Arial"/>
          <w:bCs/>
          <w:sz w:val="22"/>
          <w:u w:val="single"/>
          <w:lang w:eastAsia="de-DE"/>
        </w:rPr>
        <w:t xml:space="preserve">ausreichend </w:t>
      </w:r>
      <w:r w:rsidRPr="00622EA3">
        <w:rPr>
          <w:rFonts w:eastAsia="Times New Roman" w:cs="Arial"/>
          <w:bCs/>
          <w:sz w:val="22"/>
          <w:u w:val="single"/>
          <w:lang w:eastAsia="de-DE"/>
        </w:rPr>
        <w:t>geschulte</w:t>
      </w:r>
      <w:r w:rsidR="00622EA3">
        <w:rPr>
          <w:rFonts w:eastAsia="Times New Roman" w:cs="Arial"/>
          <w:bCs/>
          <w:sz w:val="22"/>
          <w:lang w:eastAsia="de-DE"/>
        </w:rPr>
        <w:t>***</w:t>
      </w:r>
      <w:r>
        <w:rPr>
          <w:rFonts w:eastAsia="Times New Roman" w:cs="Arial"/>
          <w:bCs/>
          <w:sz w:val="22"/>
          <w:lang w:eastAsia="de-DE"/>
        </w:rPr>
        <w:t xml:space="preserve"> oder kundige Person handeln (</w:t>
      </w:r>
      <w:r w:rsidR="00622EA3">
        <w:rPr>
          <w:rFonts w:eastAsia="Times New Roman" w:cs="Arial"/>
          <w:bCs/>
          <w:sz w:val="22"/>
          <w:lang w:eastAsia="de-DE"/>
        </w:rPr>
        <w:t xml:space="preserve">***Anmerkung: mit Bestehen der </w:t>
      </w:r>
      <w:r>
        <w:rPr>
          <w:rFonts w:eastAsia="Times New Roman" w:cs="Arial"/>
          <w:bCs/>
          <w:sz w:val="22"/>
          <w:lang w:eastAsia="de-DE"/>
        </w:rPr>
        <w:t xml:space="preserve">Jägerprüfung nach dem 1.2.1987 gilt </w:t>
      </w:r>
      <w:r w:rsidR="00622EA3">
        <w:rPr>
          <w:rFonts w:eastAsia="Times New Roman" w:cs="Arial"/>
          <w:bCs/>
          <w:sz w:val="22"/>
          <w:lang w:eastAsia="de-DE"/>
        </w:rPr>
        <w:t>der Jäger als</w:t>
      </w:r>
      <w:r>
        <w:rPr>
          <w:rFonts w:eastAsia="Times New Roman" w:cs="Arial"/>
          <w:bCs/>
          <w:sz w:val="22"/>
          <w:lang w:eastAsia="de-DE"/>
        </w:rPr>
        <w:t xml:space="preserve"> </w:t>
      </w:r>
      <w:r w:rsidR="00622EA3">
        <w:rPr>
          <w:rFonts w:eastAsia="Times New Roman" w:cs="Arial"/>
          <w:bCs/>
          <w:sz w:val="22"/>
          <w:lang w:eastAsia="de-DE"/>
        </w:rPr>
        <w:t xml:space="preserve">ausreichend </w:t>
      </w:r>
      <w:r>
        <w:rPr>
          <w:rFonts w:eastAsia="Times New Roman" w:cs="Arial"/>
          <w:bCs/>
          <w:sz w:val="22"/>
          <w:lang w:eastAsia="de-DE"/>
        </w:rPr>
        <w:t>geschulte Person)</w:t>
      </w:r>
    </w:p>
    <w:p w:rsidR="00EB7733" w:rsidRPr="000B730F" w:rsidRDefault="000B730F" w:rsidP="000B730F">
      <w:pPr>
        <w:pStyle w:val="Listenabsatz"/>
        <w:numPr>
          <w:ilvl w:val="0"/>
          <w:numId w:val="18"/>
        </w:numPr>
        <w:spacing w:after="0" w:line="240" w:lineRule="auto"/>
        <w:rPr>
          <w:rFonts w:eastAsia="Times New Roman" w:cs="Arial"/>
          <w:bCs/>
          <w:sz w:val="22"/>
          <w:lang w:eastAsia="de-DE"/>
        </w:rPr>
      </w:pPr>
      <w:r>
        <w:rPr>
          <w:rFonts w:eastAsia="Times New Roman" w:cs="Arial"/>
          <w:bCs/>
          <w:sz w:val="22"/>
          <w:lang w:eastAsia="de-DE"/>
        </w:rPr>
        <w:t xml:space="preserve">Verpflichtung zur </w:t>
      </w:r>
      <w:r w:rsidR="0081497C" w:rsidRPr="000B730F">
        <w:rPr>
          <w:rFonts w:eastAsia="Times New Roman" w:cs="Arial"/>
          <w:bCs/>
          <w:sz w:val="22"/>
          <w:lang w:eastAsia="de-DE"/>
        </w:rPr>
        <w:t>radiologischen Untersuchung des Schwarzwildes</w:t>
      </w:r>
      <w:r w:rsidR="002319D3" w:rsidRPr="000B730F">
        <w:rPr>
          <w:rFonts w:eastAsia="Times New Roman" w:cs="Arial"/>
          <w:bCs/>
          <w:sz w:val="22"/>
          <w:lang w:eastAsia="de-DE"/>
        </w:rPr>
        <w:t xml:space="preserve">, </w:t>
      </w:r>
      <w:r w:rsidR="00622EA3">
        <w:rPr>
          <w:rFonts w:eastAsia="Times New Roman" w:cs="Arial"/>
          <w:bCs/>
          <w:sz w:val="22"/>
          <w:lang w:eastAsia="de-DE"/>
        </w:rPr>
        <w:t xml:space="preserve">wenn dieses </w:t>
      </w:r>
      <w:r w:rsidR="002319D3" w:rsidRPr="000B730F">
        <w:rPr>
          <w:rFonts w:eastAsia="Times New Roman" w:cs="Arial"/>
          <w:bCs/>
          <w:sz w:val="22"/>
          <w:lang w:eastAsia="de-DE"/>
        </w:rPr>
        <w:t xml:space="preserve">in </w:t>
      </w:r>
      <w:r w:rsidR="0081497C" w:rsidRPr="000B730F">
        <w:rPr>
          <w:rFonts w:eastAsia="Times New Roman" w:cs="Arial"/>
          <w:bCs/>
          <w:sz w:val="22"/>
          <w:lang w:eastAsia="de-DE"/>
        </w:rPr>
        <w:t>untersuchungspflichtigen Revieren</w:t>
      </w:r>
      <w:r>
        <w:rPr>
          <w:rFonts w:eastAsia="Times New Roman" w:cs="Arial"/>
          <w:bCs/>
          <w:sz w:val="22"/>
          <w:lang w:eastAsia="de-DE"/>
        </w:rPr>
        <w:t xml:space="preserve"> </w:t>
      </w:r>
      <w:r w:rsidR="00622EA3">
        <w:rPr>
          <w:rFonts w:eastAsia="Times New Roman" w:cs="Arial"/>
          <w:bCs/>
          <w:sz w:val="22"/>
          <w:lang w:eastAsia="de-DE"/>
        </w:rPr>
        <w:t>erlegt wurde</w:t>
      </w:r>
    </w:p>
    <w:p w:rsidR="00FB3B12" w:rsidRDefault="00FB3B12" w:rsidP="00A632F5">
      <w:pPr>
        <w:pStyle w:val="Listenabsatz"/>
        <w:numPr>
          <w:ilvl w:val="0"/>
          <w:numId w:val="18"/>
        </w:numPr>
        <w:spacing w:after="0" w:line="240" w:lineRule="auto"/>
        <w:rPr>
          <w:rFonts w:eastAsia="Times New Roman" w:cs="Arial"/>
          <w:bCs/>
          <w:sz w:val="22"/>
          <w:lang w:eastAsia="de-DE"/>
        </w:rPr>
      </w:pPr>
      <w:r w:rsidRPr="00FB3B12">
        <w:rPr>
          <w:rFonts w:eastAsia="Times New Roman" w:cs="Arial"/>
          <w:bCs/>
          <w:sz w:val="22"/>
          <w:lang w:eastAsia="de-DE"/>
        </w:rPr>
        <w:t xml:space="preserve">Beachtung </w:t>
      </w:r>
      <w:r w:rsidR="00A632F5" w:rsidRPr="00FB3B12">
        <w:rPr>
          <w:rFonts w:eastAsia="Times New Roman" w:cs="Arial"/>
          <w:bCs/>
          <w:sz w:val="22"/>
          <w:lang w:eastAsia="de-DE"/>
        </w:rPr>
        <w:t>VO (EG) Nr. 178/2002, LM</w:t>
      </w:r>
      <w:r w:rsidRPr="00FB3B12">
        <w:rPr>
          <w:rFonts w:eastAsia="Times New Roman" w:cs="Arial"/>
          <w:bCs/>
          <w:sz w:val="22"/>
          <w:lang w:eastAsia="de-DE"/>
        </w:rPr>
        <w:t xml:space="preserve">HV, </w:t>
      </w:r>
      <w:r w:rsidR="00A632F5" w:rsidRPr="00FB3B12">
        <w:rPr>
          <w:rFonts w:eastAsia="Times New Roman" w:cs="Arial"/>
          <w:bCs/>
          <w:sz w:val="22"/>
          <w:lang w:eastAsia="de-DE"/>
        </w:rPr>
        <w:t xml:space="preserve">Tier-LMHV </w:t>
      </w:r>
    </w:p>
    <w:p w:rsidR="00A632F5" w:rsidRDefault="00A632F5" w:rsidP="00A632F5">
      <w:pPr>
        <w:pStyle w:val="Listenabsatz"/>
        <w:numPr>
          <w:ilvl w:val="0"/>
          <w:numId w:val="18"/>
        </w:numPr>
        <w:spacing w:after="0" w:line="240" w:lineRule="auto"/>
        <w:rPr>
          <w:rFonts w:eastAsia="Times New Roman" w:cs="Arial"/>
          <w:bCs/>
          <w:sz w:val="22"/>
          <w:lang w:eastAsia="de-DE"/>
        </w:rPr>
      </w:pPr>
      <w:r w:rsidRPr="00FB3B12">
        <w:rPr>
          <w:rFonts w:eastAsia="Times New Roman" w:cs="Arial"/>
          <w:bCs/>
          <w:sz w:val="22"/>
          <w:lang w:eastAsia="de-DE"/>
        </w:rPr>
        <w:t>keine Registrierungspflicht beim Lebensmittelüberwachungs- und Veterinäramt</w:t>
      </w:r>
    </w:p>
    <w:p w:rsidR="00A510AB" w:rsidRPr="00FB3B12" w:rsidRDefault="00A510AB" w:rsidP="00A632F5">
      <w:pPr>
        <w:pStyle w:val="Listenabsatz"/>
        <w:numPr>
          <w:ilvl w:val="0"/>
          <w:numId w:val="18"/>
        </w:numPr>
        <w:spacing w:after="0" w:line="240" w:lineRule="auto"/>
        <w:rPr>
          <w:rFonts w:eastAsia="Times New Roman" w:cs="Arial"/>
          <w:bCs/>
          <w:sz w:val="22"/>
          <w:lang w:eastAsia="de-DE"/>
        </w:rPr>
      </w:pPr>
      <w:r>
        <w:rPr>
          <w:rFonts w:eastAsia="Times New Roman" w:cs="Arial"/>
          <w:bCs/>
          <w:sz w:val="22"/>
          <w:lang w:eastAsia="de-DE"/>
        </w:rPr>
        <w:t>Sicherstellung der Rückverfolgbarkeit des Wildes (z.B. Wildursprungsschein bzw. Lieferschein)</w:t>
      </w:r>
    </w:p>
    <w:p w:rsidR="00EB7733" w:rsidRPr="00C8464E" w:rsidRDefault="00EB7733" w:rsidP="00EB7733">
      <w:pPr>
        <w:spacing w:after="0" w:line="240" w:lineRule="auto"/>
        <w:rPr>
          <w:rFonts w:eastAsia="Times New Roman" w:cs="Arial"/>
          <w:b/>
          <w:bCs/>
          <w:sz w:val="22"/>
          <w:u w:val="single"/>
          <w:lang w:eastAsia="de-DE"/>
        </w:rPr>
      </w:pPr>
    </w:p>
    <w:p w:rsidR="00A632F5" w:rsidRPr="00160C09" w:rsidRDefault="00A632F5" w:rsidP="00A632F5">
      <w:pPr>
        <w:pStyle w:val="Listenabsatz"/>
        <w:numPr>
          <w:ilvl w:val="0"/>
          <w:numId w:val="22"/>
        </w:numPr>
        <w:spacing w:after="0" w:line="240" w:lineRule="auto"/>
        <w:rPr>
          <w:rFonts w:eastAsia="Times New Roman" w:cs="Arial"/>
          <w:b/>
          <w:bCs/>
          <w:sz w:val="28"/>
          <w:szCs w:val="28"/>
          <w:lang w:eastAsia="de-DE"/>
        </w:rPr>
      </w:pPr>
      <w:r w:rsidRPr="00160C09">
        <w:rPr>
          <w:rFonts w:eastAsia="Times New Roman" w:cs="Arial"/>
          <w:b/>
          <w:bCs/>
          <w:sz w:val="28"/>
          <w:szCs w:val="28"/>
          <w:lang w:eastAsia="de-DE"/>
        </w:rPr>
        <w:t xml:space="preserve">Abgabe von selbst erlegtem Wild in </w:t>
      </w:r>
      <w:r w:rsidR="00622EA3" w:rsidRPr="00B50D89">
        <w:rPr>
          <w:rFonts w:eastAsia="Times New Roman" w:cs="Arial"/>
          <w:b/>
          <w:bCs/>
          <w:sz w:val="28"/>
          <w:szCs w:val="28"/>
          <w:lang w:eastAsia="de-DE"/>
        </w:rPr>
        <w:t>kleiner</w:t>
      </w:r>
      <w:r w:rsidRPr="00B50D89">
        <w:rPr>
          <w:rFonts w:eastAsia="Times New Roman" w:cs="Arial"/>
          <w:b/>
          <w:bCs/>
          <w:sz w:val="28"/>
          <w:szCs w:val="28"/>
          <w:lang w:eastAsia="de-DE"/>
        </w:rPr>
        <w:t xml:space="preserve"> Menge</w:t>
      </w:r>
      <w:r w:rsidRPr="00160C09">
        <w:rPr>
          <w:rFonts w:eastAsia="Times New Roman" w:cs="Arial"/>
          <w:b/>
          <w:bCs/>
          <w:sz w:val="28"/>
          <w:szCs w:val="28"/>
          <w:lang w:eastAsia="de-DE"/>
        </w:rPr>
        <w:t xml:space="preserve"> </w:t>
      </w:r>
      <w:r>
        <w:rPr>
          <w:rFonts w:eastAsia="Times New Roman" w:cs="Arial"/>
          <w:b/>
          <w:bCs/>
          <w:color w:val="FF0000"/>
          <w:sz w:val="28"/>
          <w:szCs w:val="28"/>
          <w:lang w:eastAsia="de-DE"/>
        </w:rPr>
        <w:t xml:space="preserve">aus der Decke geschlagen oder abgeschwartet und ggf. zerwirkt </w:t>
      </w:r>
      <w:r w:rsidRPr="008967EC">
        <w:rPr>
          <w:rFonts w:eastAsia="Times New Roman" w:cs="Arial"/>
          <w:b/>
          <w:bCs/>
          <w:sz w:val="28"/>
          <w:szCs w:val="28"/>
          <w:lang w:eastAsia="de-DE"/>
        </w:rPr>
        <w:t xml:space="preserve">direkt an </w:t>
      </w:r>
      <w:r w:rsidR="00B50D89">
        <w:rPr>
          <w:rFonts w:eastAsia="Times New Roman" w:cs="Arial"/>
          <w:b/>
          <w:bCs/>
          <w:sz w:val="28"/>
          <w:szCs w:val="28"/>
          <w:lang w:eastAsia="de-DE"/>
        </w:rPr>
        <w:t>Endv</w:t>
      </w:r>
      <w:r w:rsidRPr="008967EC">
        <w:rPr>
          <w:rFonts w:eastAsia="Times New Roman" w:cs="Arial"/>
          <w:b/>
          <w:bCs/>
          <w:sz w:val="28"/>
          <w:szCs w:val="28"/>
          <w:lang w:eastAsia="de-DE"/>
        </w:rPr>
        <w:t xml:space="preserve">erbraucher oder an </w:t>
      </w:r>
      <w:r w:rsidRPr="00B50D89">
        <w:rPr>
          <w:rFonts w:eastAsia="Times New Roman" w:cs="Arial"/>
          <w:b/>
          <w:bCs/>
          <w:sz w:val="28"/>
          <w:szCs w:val="28"/>
          <w:lang w:eastAsia="de-DE"/>
        </w:rPr>
        <w:t>örtliche</w:t>
      </w:r>
      <w:r w:rsidRPr="008967EC">
        <w:rPr>
          <w:rFonts w:eastAsia="Times New Roman" w:cs="Arial"/>
          <w:b/>
          <w:bCs/>
          <w:sz w:val="28"/>
          <w:szCs w:val="28"/>
          <w:lang w:eastAsia="de-DE"/>
        </w:rPr>
        <w:t xml:space="preserve"> </w:t>
      </w:r>
      <w:proofErr w:type="spellStart"/>
      <w:r w:rsidRPr="008967EC">
        <w:rPr>
          <w:rFonts w:eastAsia="Times New Roman" w:cs="Arial"/>
          <w:b/>
          <w:bCs/>
          <w:sz w:val="28"/>
          <w:szCs w:val="28"/>
          <w:lang w:eastAsia="de-DE"/>
        </w:rPr>
        <w:t>Betriebe</w:t>
      </w:r>
      <w:proofErr w:type="spellEnd"/>
      <w:r w:rsidRPr="008967EC">
        <w:rPr>
          <w:rFonts w:eastAsia="Times New Roman" w:cs="Arial"/>
          <w:b/>
          <w:bCs/>
          <w:sz w:val="28"/>
          <w:szCs w:val="28"/>
          <w:lang w:eastAsia="de-DE"/>
        </w:rPr>
        <w:t xml:space="preserve"> des Einzelhandels zur unmittelbaren Abgabe an </w:t>
      </w:r>
      <w:r w:rsidR="00B50D89">
        <w:rPr>
          <w:rFonts w:eastAsia="Times New Roman" w:cs="Arial"/>
          <w:b/>
          <w:bCs/>
          <w:sz w:val="28"/>
          <w:szCs w:val="28"/>
          <w:lang w:eastAsia="de-DE"/>
        </w:rPr>
        <w:t>Endverbraucher</w:t>
      </w:r>
    </w:p>
    <w:p w:rsidR="00A632F5" w:rsidRDefault="00A632F5" w:rsidP="00C8464E">
      <w:pPr>
        <w:spacing w:after="0" w:line="240" w:lineRule="auto"/>
        <w:rPr>
          <w:rFonts w:eastAsia="Times New Roman" w:cs="Arial"/>
          <w:b/>
          <w:bCs/>
          <w:i/>
          <w:sz w:val="22"/>
          <w:lang w:eastAsia="de-DE"/>
        </w:rPr>
      </w:pPr>
    </w:p>
    <w:p w:rsidR="00C8464E" w:rsidRPr="001D63B1" w:rsidRDefault="00C8464E" w:rsidP="001D63B1">
      <w:pPr>
        <w:spacing w:after="0" w:line="240" w:lineRule="auto"/>
        <w:ind w:firstLine="360"/>
        <w:rPr>
          <w:rFonts w:eastAsia="Times New Roman" w:cs="Arial"/>
          <w:b/>
          <w:bCs/>
          <w:i/>
          <w:sz w:val="22"/>
          <w:lang w:eastAsia="de-DE"/>
        </w:rPr>
      </w:pPr>
      <w:r w:rsidRPr="002262D1">
        <w:rPr>
          <w:rFonts w:eastAsia="Times New Roman" w:cs="Arial"/>
          <w:b/>
          <w:bCs/>
          <w:i/>
          <w:sz w:val="22"/>
          <w:lang w:eastAsia="de-DE"/>
        </w:rPr>
        <w:t>Anforderungen</w:t>
      </w:r>
      <w:r>
        <w:rPr>
          <w:rFonts w:eastAsia="Times New Roman" w:cs="Arial"/>
          <w:b/>
          <w:bCs/>
          <w:i/>
          <w:sz w:val="22"/>
          <w:lang w:eastAsia="de-DE"/>
        </w:rPr>
        <w:t>:</w:t>
      </w:r>
    </w:p>
    <w:p w:rsidR="00726B61" w:rsidRPr="00622EA3" w:rsidRDefault="00726B61" w:rsidP="00622EA3">
      <w:pPr>
        <w:pStyle w:val="Listenabsatz"/>
        <w:numPr>
          <w:ilvl w:val="0"/>
          <w:numId w:val="21"/>
        </w:numPr>
        <w:spacing w:after="0" w:line="240" w:lineRule="auto"/>
        <w:rPr>
          <w:rFonts w:eastAsia="Times New Roman" w:cs="Arial"/>
          <w:b/>
          <w:bCs/>
          <w:sz w:val="28"/>
          <w:szCs w:val="28"/>
          <w:u w:val="single"/>
          <w:lang w:eastAsia="de-DE"/>
        </w:rPr>
      </w:pPr>
      <w:r>
        <w:rPr>
          <w:rFonts w:eastAsia="Times New Roman" w:cs="Arial"/>
          <w:bCs/>
          <w:sz w:val="22"/>
          <w:lang w:eastAsia="de-DE"/>
        </w:rPr>
        <w:t xml:space="preserve">Abgabe erfolgt direkt an Privatpersonen, Gastronomie und </w:t>
      </w:r>
      <w:r w:rsidR="00622EA3">
        <w:rPr>
          <w:rFonts w:eastAsia="Times New Roman" w:cs="Arial"/>
          <w:bCs/>
          <w:sz w:val="22"/>
          <w:lang w:eastAsia="de-DE"/>
        </w:rPr>
        <w:t xml:space="preserve">ggf. an nicht EU-zugelassene </w:t>
      </w:r>
      <w:r>
        <w:rPr>
          <w:rFonts w:eastAsia="Times New Roman" w:cs="Arial"/>
          <w:bCs/>
          <w:sz w:val="22"/>
          <w:lang w:eastAsia="de-DE"/>
        </w:rPr>
        <w:t>Fleischereien</w:t>
      </w:r>
      <w:r w:rsidR="00622EA3">
        <w:rPr>
          <w:rFonts w:eastAsia="Times New Roman" w:cs="Arial"/>
          <w:bCs/>
          <w:sz w:val="22"/>
          <w:lang w:eastAsia="de-DE"/>
        </w:rPr>
        <w:t xml:space="preserve"> - d</w:t>
      </w:r>
      <w:r w:rsidRPr="00622EA3">
        <w:rPr>
          <w:rFonts w:eastAsia="Times New Roman" w:cs="Arial"/>
          <w:bCs/>
          <w:sz w:val="22"/>
          <w:lang w:eastAsia="de-DE"/>
        </w:rPr>
        <w:t>iese geben wiederum direkt an Privatpersonen ab</w:t>
      </w:r>
    </w:p>
    <w:p w:rsidR="00622EA3" w:rsidRPr="00622EA3" w:rsidRDefault="00622EA3" w:rsidP="00622EA3">
      <w:pPr>
        <w:pStyle w:val="Listenabsatz"/>
        <w:numPr>
          <w:ilvl w:val="0"/>
          <w:numId w:val="21"/>
        </w:numPr>
        <w:rPr>
          <w:rFonts w:eastAsia="Times New Roman" w:cs="Arial"/>
          <w:bCs/>
          <w:sz w:val="22"/>
          <w:lang w:eastAsia="de-DE"/>
        </w:rPr>
      </w:pPr>
      <w:r w:rsidRPr="00622EA3">
        <w:rPr>
          <w:rFonts w:eastAsia="Times New Roman" w:cs="Arial"/>
          <w:bCs/>
          <w:sz w:val="22"/>
          <w:lang w:eastAsia="de-DE"/>
        </w:rPr>
        <w:t>Bei dem Jäger muss es sich um eine ausreichend geschulte*** oder kundige Person handeln (***Anmerkung: mit Bestehen der Jägerprüfung nach dem 1.2.1987 gilt der Jäger als ausreichend geschulte Person)</w:t>
      </w:r>
    </w:p>
    <w:p w:rsidR="00FB3B12" w:rsidRPr="00FB3B12" w:rsidRDefault="00FB3B12" w:rsidP="00FB3B12">
      <w:pPr>
        <w:pStyle w:val="Listenabsatz"/>
        <w:numPr>
          <w:ilvl w:val="0"/>
          <w:numId w:val="21"/>
        </w:numPr>
        <w:spacing w:after="0" w:line="240" w:lineRule="auto"/>
        <w:rPr>
          <w:rFonts w:eastAsia="Times New Roman" w:cs="Arial"/>
          <w:bCs/>
          <w:sz w:val="22"/>
          <w:lang w:eastAsia="de-DE"/>
        </w:rPr>
      </w:pPr>
      <w:r w:rsidRPr="00FB3B12">
        <w:rPr>
          <w:rFonts w:eastAsia="Times New Roman" w:cs="Arial"/>
          <w:bCs/>
          <w:sz w:val="22"/>
          <w:lang w:eastAsia="de-DE"/>
        </w:rPr>
        <w:t>generelle Untersuchungspflicht für empfängliche Wildarten auf Trichinen (Schwarzwild, Dachs)</w:t>
      </w:r>
    </w:p>
    <w:p w:rsidR="00FB3B12" w:rsidRPr="00FB3B12" w:rsidRDefault="00FB3B12" w:rsidP="00FB3B12">
      <w:pPr>
        <w:pStyle w:val="Listenabsatz"/>
        <w:numPr>
          <w:ilvl w:val="0"/>
          <w:numId w:val="21"/>
        </w:numPr>
        <w:spacing w:after="0" w:line="240" w:lineRule="auto"/>
        <w:rPr>
          <w:rFonts w:eastAsia="Times New Roman" w:cs="Arial"/>
          <w:bCs/>
          <w:sz w:val="22"/>
          <w:lang w:eastAsia="de-DE"/>
        </w:rPr>
      </w:pPr>
      <w:r w:rsidRPr="00FB3B12">
        <w:rPr>
          <w:rFonts w:eastAsia="Times New Roman" w:cs="Arial"/>
          <w:bCs/>
          <w:sz w:val="22"/>
          <w:lang w:eastAsia="de-DE"/>
        </w:rPr>
        <w:t>bei Verhaltensstörungen beim Ansprechen des Wildes oder Feststellung bedenklicher Merkmale beim Wild durch den Jäger besteht die Verpflichtung zur Fleischuntersuchung durch den amtlichen Tierarzt</w:t>
      </w:r>
    </w:p>
    <w:p w:rsidR="00FB3B12" w:rsidRPr="00FB3B12" w:rsidRDefault="00FB3B12" w:rsidP="00FB3B12">
      <w:pPr>
        <w:pStyle w:val="Listenabsatz"/>
        <w:numPr>
          <w:ilvl w:val="0"/>
          <w:numId w:val="21"/>
        </w:numPr>
        <w:spacing w:after="0" w:line="240" w:lineRule="auto"/>
        <w:rPr>
          <w:rFonts w:eastAsia="Times New Roman" w:cs="Arial"/>
          <w:bCs/>
          <w:sz w:val="22"/>
          <w:lang w:eastAsia="de-DE"/>
        </w:rPr>
      </w:pPr>
      <w:r w:rsidRPr="00FB3B12">
        <w:rPr>
          <w:rFonts w:eastAsia="Times New Roman" w:cs="Arial"/>
          <w:bCs/>
          <w:sz w:val="22"/>
          <w:lang w:eastAsia="de-DE"/>
        </w:rPr>
        <w:t>Wer die vorgeschriebenen Untersuchungen, auch bei Eigenverbrauch unterlässt, macht sich strafbar.</w:t>
      </w:r>
    </w:p>
    <w:p w:rsidR="00726B61" w:rsidRPr="00726B61" w:rsidRDefault="00726B61" w:rsidP="00C8464E">
      <w:pPr>
        <w:pStyle w:val="Listenabsatz"/>
        <w:numPr>
          <w:ilvl w:val="0"/>
          <w:numId w:val="21"/>
        </w:numPr>
        <w:spacing w:after="0" w:line="240" w:lineRule="auto"/>
        <w:rPr>
          <w:rFonts w:eastAsia="Times New Roman" w:cs="Arial"/>
          <w:b/>
          <w:bCs/>
          <w:sz w:val="28"/>
          <w:szCs w:val="28"/>
          <w:u w:val="single"/>
          <w:lang w:eastAsia="de-DE"/>
        </w:rPr>
      </w:pPr>
      <w:r>
        <w:rPr>
          <w:rFonts w:eastAsia="Times New Roman" w:cs="Arial"/>
          <w:bCs/>
          <w:sz w:val="22"/>
          <w:lang w:eastAsia="de-DE"/>
        </w:rPr>
        <w:t>es müssen geeignete Räumlichkeiten vorhanden sein</w:t>
      </w:r>
    </w:p>
    <w:p w:rsidR="00726B61" w:rsidRPr="00921789" w:rsidRDefault="00726B61" w:rsidP="00A510AB">
      <w:pPr>
        <w:pStyle w:val="Listenabsatz"/>
        <w:numPr>
          <w:ilvl w:val="0"/>
          <w:numId w:val="21"/>
        </w:numPr>
        <w:spacing w:after="0" w:line="240" w:lineRule="auto"/>
        <w:rPr>
          <w:rFonts w:eastAsia="Times New Roman" w:cs="Arial"/>
          <w:b/>
          <w:bCs/>
          <w:sz w:val="28"/>
          <w:szCs w:val="28"/>
          <w:u w:val="single"/>
          <w:lang w:eastAsia="de-DE"/>
        </w:rPr>
      </w:pPr>
      <w:r>
        <w:rPr>
          <w:rFonts w:eastAsia="Times New Roman" w:cs="Arial"/>
          <w:bCs/>
          <w:sz w:val="22"/>
          <w:lang w:eastAsia="de-DE"/>
        </w:rPr>
        <w:t xml:space="preserve">es müssen zur </w:t>
      </w:r>
      <w:r w:rsidR="00A510AB">
        <w:rPr>
          <w:rFonts w:eastAsia="Times New Roman" w:cs="Arial"/>
          <w:bCs/>
          <w:sz w:val="22"/>
          <w:lang w:eastAsia="de-DE"/>
        </w:rPr>
        <w:t>Sicherungsmaßnahmen (frühzeitiges Ausnehmen, Auskühlen des Wildes; kühle Lagerung/Transport) und</w:t>
      </w:r>
      <w:r>
        <w:rPr>
          <w:rFonts w:eastAsia="Times New Roman" w:cs="Arial"/>
          <w:bCs/>
          <w:sz w:val="22"/>
          <w:lang w:eastAsia="de-DE"/>
        </w:rPr>
        <w:t xml:space="preserve"> Eigenkontrollen </w:t>
      </w:r>
      <w:r w:rsidR="00622EA3">
        <w:rPr>
          <w:rFonts w:eastAsia="Times New Roman" w:cs="Arial"/>
          <w:bCs/>
          <w:sz w:val="22"/>
          <w:lang w:eastAsia="de-DE"/>
        </w:rPr>
        <w:t>(Kontrolle Temperaturvorgaben, Arbeits-, Personal- und Betriebshygiene</w:t>
      </w:r>
      <w:r w:rsidR="00A510AB">
        <w:rPr>
          <w:rFonts w:eastAsia="Times New Roman" w:cs="Arial"/>
          <w:bCs/>
          <w:sz w:val="22"/>
          <w:lang w:eastAsia="de-DE"/>
        </w:rPr>
        <w:t>; Schädlingsbekämpfung, Reinigung/Desinfektion, Schulung/Fortbildung)</w:t>
      </w:r>
      <w:r w:rsidR="00A510AB" w:rsidRPr="00A510AB">
        <w:t xml:space="preserve"> </w:t>
      </w:r>
      <w:r w:rsidR="00A510AB" w:rsidRPr="00A510AB">
        <w:rPr>
          <w:rFonts w:eastAsia="Times New Roman" w:cs="Arial"/>
          <w:bCs/>
          <w:sz w:val="22"/>
          <w:lang w:eastAsia="de-DE"/>
        </w:rPr>
        <w:t>dokumentiert und realisiert werden</w:t>
      </w:r>
    </w:p>
    <w:p w:rsidR="00A632F5" w:rsidRPr="00A632F5" w:rsidRDefault="00A632F5" w:rsidP="009C218A">
      <w:pPr>
        <w:pStyle w:val="Listenabsatz"/>
        <w:numPr>
          <w:ilvl w:val="0"/>
          <w:numId w:val="21"/>
        </w:numPr>
        <w:spacing w:after="0" w:line="240" w:lineRule="auto"/>
        <w:rPr>
          <w:rFonts w:eastAsia="Times New Roman" w:cs="Arial"/>
          <w:b/>
          <w:bCs/>
          <w:i/>
          <w:sz w:val="22"/>
          <w:lang w:eastAsia="de-DE"/>
        </w:rPr>
      </w:pPr>
      <w:r w:rsidRPr="00A632F5">
        <w:rPr>
          <w:rFonts w:eastAsia="Times New Roman" w:cs="Arial"/>
          <w:bCs/>
          <w:sz w:val="22"/>
          <w:lang w:eastAsia="de-DE"/>
        </w:rPr>
        <w:t xml:space="preserve">Beachtung VO (EG) Nr. 178/2002, </w:t>
      </w:r>
      <w:r w:rsidR="009C218A">
        <w:rPr>
          <w:rFonts w:eastAsia="Times New Roman" w:cs="Arial"/>
          <w:bCs/>
          <w:sz w:val="22"/>
          <w:lang w:eastAsia="de-DE"/>
        </w:rPr>
        <w:t xml:space="preserve">VO (EG) Nr. 852/2004, </w:t>
      </w:r>
      <w:r w:rsidRPr="00A632F5">
        <w:rPr>
          <w:rFonts w:eastAsia="Times New Roman" w:cs="Arial"/>
          <w:bCs/>
          <w:sz w:val="22"/>
          <w:lang w:eastAsia="de-DE"/>
        </w:rPr>
        <w:t>LM</w:t>
      </w:r>
      <w:r>
        <w:rPr>
          <w:rFonts w:eastAsia="Times New Roman" w:cs="Arial"/>
          <w:bCs/>
          <w:sz w:val="22"/>
          <w:lang w:eastAsia="de-DE"/>
        </w:rPr>
        <w:t>HV Anlage 2; Tier-LMHV Anlage 4</w:t>
      </w:r>
    </w:p>
    <w:p w:rsidR="00A632F5" w:rsidRPr="00A510AB" w:rsidRDefault="00A632F5" w:rsidP="00A632F5">
      <w:pPr>
        <w:pStyle w:val="Listenabsatz"/>
        <w:numPr>
          <w:ilvl w:val="0"/>
          <w:numId w:val="21"/>
        </w:numPr>
        <w:spacing w:after="0" w:line="240" w:lineRule="auto"/>
        <w:rPr>
          <w:rFonts w:eastAsia="Times New Roman" w:cs="Arial"/>
          <w:b/>
          <w:bCs/>
          <w:i/>
          <w:sz w:val="22"/>
          <w:lang w:eastAsia="de-DE"/>
        </w:rPr>
      </w:pPr>
      <w:r w:rsidRPr="00EB7733">
        <w:rPr>
          <w:rFonts w:eastAsia="Times New Roman" w:cs="Arial"/>
          <w:bCs/>
          <w:sz w:val="22"/>
          <w:lang w:eastAsia="de-DE"/>
        </w:rPr>
        <w:t>Registrierungspflicht</w:t>
      </w:r>
      <w:r>
        <w:rPr>
          <w:rFonts w:eastAsia="Times New Roman" w:cs="Arial"/>
          <w:bCs/>
          <w:sz w:val="22"/>
          <w:lang w:eastAsia="de-DE"/>
        </w:rPr>
        <w:t xml:space="preserve"> beim Lebensmittelüberwachungs- und Veterinäramt</w:t>
      </w:r>
    </w:p>
    <w:p w:rsidR="00A510AB" w:rsidRPr="00FB3B12" w:rsidRDefault="00A510AB" w:rsidP="00A510AB">
      <w:pPr>
        <w:pStyle w:val="Listenabsatz"/>
        <w:numPr>
          <w:ilvl w:val="0"/>
          <w:numId w:val="21"/>
        </w:numPr>
        <w:spacing w:after="0" w:line="240" w:lineRule="auto"/>
        <w:rPr>
          <w:rFonts w:eastAsia="Times New Roman" w:cs="Arial"/>
          <w:bCs/>
          <w:sz w:val="22"/>
          <w:lang w:eastAsia="de-DE"/>
        </w:rPr>
      </w:pPr>
      <w:r>
        <w:rPr>
          <w:rFonts w:eastAsia="Times New Roman" w:cs="Arial"/>
          <w:bCs/>
          <w:sz w:val="22"/>
          <w:lang w:eastAsia="de-DE"/>
        </w:rPr>
        <w:t>Sicherstellung der Rückverfolgbarkeit des Wildes (z.B. Wildursprungsschein bzw. Lieferschein)</w:t>
      </w:r>
    </w:p>
    <w:p w:rsidR="00A510AB" w:rsidRPr="00A632F5" w:rsidRDefault="00A510AB" w:rsidP="00A510AB">
      <w:pPr>
        <w:pStyle w:val="Listenabsatz"/>
        <w:spacing w:after="0" w:line="240" w:lineRule="auto"/>
        <w:rPr>
          <w:rFonts w:eastAsia="Times New Roman" w:cs="Arial"/>
          <w:b/>
          <w:bCs/>
          <w:i/>
          <w:sz w:val="22"/>
          <w:lang w:eastAsia="de-DE"/>
        </w:rPr>
      </w:pPr>
    </w:p>
    <w:p w:rsidR="008548CF" w:rsidRPr="001118D9" w:rsidRDefault="008548CF" w:rsidP="008548CF">
      <w:pPr>
        <w:spacing w:after="0" w:line="240" w:lineRule="auto"/>
        <w:rPr>
          <w:rFonts w:eastAsia="Times New Roman" w:cs="Arial"/>
          <w:sz w:val="22"/>
          <w:lang w:eastAsia="de-DE"/>
        </w:rPr>
      </w:pPr>
    </w:p>
    <w:p w:rsidR="00FB3B12" w:rsidRPr="00160C09" w:rsidRDefault="00FB3B12" w:rsidP="00FB3B12">
      <w:pPr>
        <w:pStyle w:val="Listenabsatz"/>
        <w:numPr>
          <w:ilvl w:val="0"/>
          <w:numId w:val="22"/>
        </w:numPr>
        <w:spacing w:after="0" w:line="240" w:lineRule="auto"/>
        <w:rPr>
          <w:rFonts w:eastAsia="Times New Roman" w:cs="Arial"/>
          <w:b/>
          <w:bCs/>
          <w:sz w:val="28"/>
          <w:szCs w:val="28"/>
          <w:lang w:eastAsia="de-DE"/>
        </w:rPr>
      </w:pPr>
      <w:r w:rsidRPr="00160C09">
        <w:rPr>
          <w:rFonts w:eastAsia="Times New Roman" w:cs="Arial"/>
          <w:b/>
          <w:bCs/>
          <w:sz w:val="28"/>
          <w:szCs w:val="28"/>
          <w:lang w:eastAsia="de-DE"/>
        </w:rPr>
        <w:t xml:space="preserve">Abgabe von </w:t>
      </w:r>
      <w:r w:rsidR="009C218A">
        <w:rPr>
          <w:rFonts w:eastAsia="Times New Roman" w:cs="Arial"/>
          <w:b/>
          <w:bCs/>
          <w:sz w:val="28"/>
          <w:szCs w:val="28"/>
          <w:lang w:eastAsia="de-DE"/>
        </w:rPr>
        <w:t>Wild an zugelassene Wildbearbeitungsbetriebe</w:t>
      </w:r>
      <w:r>
        <w:rPr>
          <w:rFonts w:eastAsia="Times New Roman" w:cs="Arial"/>
          <w:b/>
          <w:bCs/>
          <w:sz w:val="28"/>
          <w:szCs w:val="28"/>
          <w:lang w:eastAsia="de-DE"/>
        </w:rPr>
        <w:t xml:space="preserve"> </w:t>
      </w:r>
    </w:p>
    <w:p w:rsidR="008548CF" w:rsidRDefault="008548CF" w:rsidP="008548CF">
      <w:pPr>
        <w:spacing w:after="0" w:line="240" w:lineRule="auto"/>
        <w:rPr>
          <w:rFonts w:eastAsia="Times New Roman" w:cs="Arial"/>
          <w:sz w:val="22"/>
          <w:lang w:eastAsia="de-DE"/>
        </w:rPr>
      </w:pPr>
    </w:p>
    <w:p w:rsidR="00B50D89" w:rsidRPr="00B50D89" w:rsidRDefault="00B50D89" w:rsidP="00B50D89">
      <w:pPr>
        <w:spacing w:after="0" w:line="240" w:lineRule="auto"/>
        <w:ind w:firstLine="360"/>
        <w:rPr>
          <w:rFonts w:eastAsia="Times New Roman" w:cs="Arial"/>
          <w:b/>
          <w:bCs/>
          <w:i/>
          <w:sz w:val="22"/>
          <w:lang w:eastAsia="de-DE"/>
        </w:rPr>
      </w:pPr>
      <w:r w:rsidRPr="002262D1">
        <w:rPr>
          <w:rFonts w:eastAsia="Times New Roman" w:cs="Arial"/>
          <w:b/>
          <w:bCs/>
          <w:i/>
          <w:sz w:val="22"/>
          <w:lang w:eastAsia="de-DE"/>
        </w:rPr>
        <w:t>Anforderungen</w:t>
      </w:r>
      <w:r>
        <w:rPr>
          <w:rFonts w:eastAsia="Times New Roman" w:cs="Arial"/>
          <w:b/>
          <w:bCs/>
          <w:i/>
          <w:sz w:val="22"/>
          <w:lang w:eastAsia="de-DE"/>
        </w:rPr>
        <w:t>:</w:t>
      </w:r>
    </w:p>
    <w:p w:rsidR="00CA45D2" w:rsidRPr="00CA45D2" w:rsidRDefault="009C218A" w:rsidP="00CA45D2">
      <w:pPr>
        <w:pStyle w:val="Listenabsatz"/>
        <w:numPr>
          <w:ilvl w:val="0"/>
          <w:numId w:val="21"/>
        </w:numPr>
        <w:spacing w:after="0" w:line="240" w:lineRule="auto"/>
        <w:rPr>
          <w:rFonts w:eastAsia="Times New Roman" w:cs="Arial"/>
          <w:b/>
          <w:bCs/>
          <w:i/>
          <w:sz w:val="22"/>
          <w:lang w:eastAsia="de-DE"/>
        </w:rPr>
      </w:pPr>
      <w:r>
        <w:rPr>
          <w:rFonts w:eastAsia="Times New Roman" w:cs="Arial"/>
          <w:bCs/>
          <w:sz w:val="22"/>
          <w:lang w:eastAsia="de-DE"/>
        </w:rPr>
        <w:t>Im Wildbearbeitungsbetrieb muss eine amtliche Fleischuntersuchung durch den amtlichen Tierarzt erfolgen</w:t>
      </w:r>
    </w:p>
    <w:p w:rsidR="009C218A" w:rsidRPr="009C218A" w:rsidRDefault="009C218A" w:rsidP="009C218A">
      <w:pPr>
        <w:pStyle w:val="Listenabsatz"/>
        <w:numPr>
          <w:ilvl w:val="0"/>
          <w:numId w:val="21"/>
        </w:numPr>
        <w:spacing w:after="0" w:line="240" w:lineRule="auto"/>
        <w:rPr>
          <w:rFonts w:eastAsia="Times New Roman" w:cs="Arial"/>
          <w:b/>
          <w:bCs/>
          <w:i/>
          <w:sz w:val="22"/>
          <w:lang w:eastAsia="de-DE"/>
        </w:rPr>
      </w:pPr>
      <w:r>
        <w:rPr>
          <w:rFonts w:eastAsia="Times New Roman" w:cs="Arial"/>
          <w:bCs/>
          <w:sz w:val="22"/>
          <w:lang w:eastAsia="de-DE"/>
        </w:rPr>
        <w:t>Kundige Person führt nach Erlegen erste Untersuchung durch (Wildkörper und Eingeweide) –</w:t>
      </w:r>
      <w:r w:rsidR="00CA45D2">
        <w:rPr>
          <w:rFonts w:eastAsia="Times New Roman" w:cs="Arial"/>
          <w:bCs/>
          <w:sz w:val="22"/>
          <w:lang w:eastAsia="de-DE"/>
        </w:rPr>
        <w:t xml:space="preserve"> </w:t>
      </w:r>
      <w:r>
        <w:rPr>
          <w:rFonts w:eastAsia="Times New Roman" w:cs="Arial"/>
          <w:bCs/>
          <w:sz w:val="22"/>
          <w:lang w:eastAsia="de-DE"/>
        </w:rPr>
        <w:t>Bescheinigung (</w:t>
      </w:r>
      <w:r w:rsidR="00CA45D2">
        <w:rPr>
          <w:rFonts w:eastAsia="Times New Roman" w:cs="Arial"/>
          <w:bCs/>
          <w:sz w:val="22"/>
          <w:lang w:eastAsia="de-DE"/>
        </w:rPr>
        <w:t>i.d.R. Wildurspru</w:t>
      </w:r>
      <w:r>
        <w:rPr>
          <w:rFonts w:eastAsia="Times New Roman" w:cs="Arial"/>
          <w:bCs/>
          <w:sz w:val="22"/>
          <w:lang w:eastAsia="de-DE"/>
        </w:rPr>
        <w:t>ngschwein) begleitet Wildkörper an Wildbearbeitungsbetrieb</w:t>
      </w:r>
    </w:p>
    <w:p w:rsidR="009C218A" w:rsidRPr="00CA45D2" w:rsidRDefault="009C218A" w:rsidP="009C218A">
      <w:pPr>
        <w:pStyle w:val="Listenabsatz"/>
        <w:numPr>
          <w:ilvl w:val="0"/>
          <w:numId w:val="21"/>
        </w:numPr>
        <w:spacing w:after="0" w:line="240" w:lineRule="auto"/>
        <w:rPr>
          <w:rFonts w:eastAsia="Times New Roman" w:cs="Arial"/>
          <w:b/>
          <w:bCs/>
          <w:i/>
          <w:sz w:val="22"/>
          <w:lang w:eastAsia="de-DE"/>
        </w:rPr>
      </w:pPr>
      <w:r>
        <w:rPr>
          <w:rFonts w:eastAsia="Times New Roman" w:cs="Arial"/>
          <w:bCs/>
          <w:sz w:val="22"/>
          <w:lang w:eastAsia="de-DE"/>
        </w:rPr>
        <w:lastRenderedPageBreak/>
        <w:t>Besonderheit:</w:t>
      </w:r>
      <w:r w:rsidR="00CA45D2">
        <w:rPr>
          <w:rFonts w:eastAsia="Times New Roman" w:cs="Arial"/>
          <w:bCs/>
          <w:sz w:val="22"/>
          <w:lang w:eastAsia="de-DE"/>
        </w:rPr>
        <w:tab/>
        <w:t>keine bedenkliche Merkmale festgestellt: Abgabe ohne Kopf und Eingeweide</w:t>
      </w:r>
    </w:p>
    <w:p w:rsidR="00CA45D2" w:rsidRDefault="00CA45D2" w:rsidP="00CA45D2">
      <w:pPr>
        <w:spacing w:after="0" w:line="240" w:lineRule="auto"/>
        <w:ind w:left="2127"/>
        <w:rPr>
          <w:rFonts w:eastAsia="Times New Roman" w:cs="Arial"/>
          <w:bCs/>
          <w:sz w:val="22"/>
          <w:lang w:eastAsia="de-DE"/>
        </w:rPr>
      </w:pPr>
      <w:r>
        <w:rPr>
          <w:rFonts w:eastAsia="Times New Roman" w:cs="Arial"/>
          <w:bCs/>
          <w:sz w:val="22"/>
          <w:lang w:eastAsia="de-DE"/>
        </w:rPr>
        <w:t>bedenkliche Merkmale festgestellt: Kopf und rote Organe müssen Wildkörper begleiten</w:t>
      </w:r>
    </w:p>
    <w:p w:rsidR="00CA45D2" w:rsidRPr="00CA45D2" w:rsidRDefault="00CA45D2" w:rsidP="00CA45D2">
      <w:pPr>
        <w:pStyle w:val="Listenabsatz"/>
        <w:numPr>
          <w:ilvl w:val="0"/>
          <w:numId w:val="23"/>
        </w:numPr>
        <w:spacing w:after="0" w:line="240" w:lineRule="auto"/>
        <w:rPr>
          <w:rFonts w:eastAsia="Times New Roman" w:cs="Arial"/>
          <w:bCs/>
          <w:sz w:val="22"/>
          <w:lang w:eastAsia="de-DE"/>
        </w:rPr>
      </w:pPr>
      <w:r>
        <w:rPr>
          <w:rFonts w:eastAsia="Times New Roman" w:cs="Arial"/>
          <w:bCs/>
          <w:sz w:val="22"/>
          <w:lang w:eastAsia="de-DE"/>
        </w:rPr>
        <w:t>ACHTUNG: Wenn Jäger keine kundige Person ist – immer Kopf und rote Organe mitführen!</w:t>
      </w:r>
    </w:p>
    <w:p w:rsidR="00CA45D2" w:rsidRPr="00A510AB" w:rsidRDefault="00CA45D2" w:rsidP="00CA45D2">
      <w:pPr>
        <w:pStyle w:val="Listenabsatz"/>
        <w:numPr>
          <w:ilvl w:val="0"/>
          <w:numId w:val="23"/>
        </w:numPr>
        <w:spacing w:after="0" w:line="240" w:lineRule="auto"/>
        <w:rPr>
          <w:rFonts w:eastAsia="Times New Roman" w:cs="Arial"/>
          <w:b/>
          <w:bCs/>
          <w:i/>
          <w:sz w:val="22"/>
          <w:lang w:eastAsia="de-DE"/>
        </w:rPr>
      </w:pPr>
      <w:r w:rsidRPr="00A632F5">
        <w:rPr>
          <w:rFonts w:eastAsia="Times New Roman" w:cs="Arial"/>
          <w:bCs/>
          <w:sz w:val="22"/>
          <w:lang w:eastAsia="de-DE"/>
        </w:rPr>
        <w:t xml:space="preserve">Beachtung VO (EG) Nr. 178/2002, </w:t>
      </w:r>
      <w:r>
        <w:rPr>
          <w:rFonts w:eastAsia="Times New Roman" w:cs="Arial"/>
          <w:bCs/>
          <w:sz w:val="22"/>
          <w:lang w:eastAsia="de-DE"/>
        </w:rPr>
        <w:t>VO (EG) Nr. 852/2004, VO (EG) Nr. 853</w:t>
      </w:r>
      <w:r w:rsidRPr="009C218A">
        <w:rPr>
          <w:rFonts w:eastAsia="Times New Roman" w:cs="Arial"/>
          <w:bCs/>
          <w:sz w:val="22"/>
          <w:lang w:eastAsia="de-DE"/>
        </w:rPr>
        <w:t>/2004</w:t>
      </w:r>
      <w:r>
        <w:rPr>
          <w:rFonts w:eastAsia="Times New Roman" w:cs="Arial"/>
          <w:bCs/>
          <w:sz w:val="22"/>
          <w:lang w:eastAsia="de-DE"/>
        </w:rPr>
        <w:t xml:space="preserve">, Tier-LMHV </w:t>
      </w:r>
    </w:p>
    <w:p w:rsidR="00A510AB" w:rsidRPr="00FB3B12" w:rsidRDefault="00A510AB" w:rsidP="00A510AB">
      <w:pPr>
        <w:pStyle w:val="Listenabsatz"/>
        <w:numPr>
          <w:ilvl w:val="0"/>
          <w:numId w:val="23"/>
        </w:numPr>
        <w:spacing w:after="0" w:line="240" w:lineRule="auto"/>
        <w:rPr>
          <w:rFonts w:eastAsia="Times New Roman" w:cs="Arial"/>
          <w:bCs/>
          <w:sz w:val="22"/>
          <w:lang w:eastAsia="de-DE"/>
        </w:rPr>
      </w:pPr>
      <w:r>
        <w:rPr>
          <w:rFonts w:eastAsia="Times New Roman" w:cs="Arial"/>
          <w:bCs/>
          <w:sz w:val="22"/>
          <w:lang w:eastAsia="de-DE"/>
        </w:rPr>
        <w:t>Sicherstellung der Rückverfolgbarkeit des Wildes (z.B. Wildursprungsschein bzw. Lieferschein)</w:t>
      </w:r>
    </w:p>
    <w:p w:rsidR="00A510AB" w:rsidRPr="00A510AB" w:rsidRDefault="00A510AB" w:rsidP="00A510AB">
      <w:pPr>
        <w:spacing w:after="0" w:line="240" w:lineRule="auto"/>
        <w:ind w:left="360"/>
        <w:rPr>
          <w:rFonts w:eastAsia="Times New Roman" w:cs="Arial"/>
          <w:b/>
          <w:bCs/>
          <w:i/>
          <w:sz w:val="22"/>
          <w:lang w:eastAsia="de-DE"/>
        </w:rPr>
      </w:pPr>
    </w:p>
    <w:p w:rsidR="002A712E" w:rsidRPr="00B50D89" w:rsidRDefault="002A712E" w:rsidP="002A712E">
      <w:pPr>
        <w:pStyle w:val="Listenabsatz"/>
        <w:numPr>
          <w:ilvl w:val="0"/>
          <w:numId w:val="22"/>
        </w:numPr>
        <w:spacing w:after="0" w:line="240" w:lineRule="auto"/>
        <w:rPr>
          <w:rFonts w:eastAsia="Times New Roman" w:cs="Arial"/>
          <w:b/>
          <w:bCs/>
          <w:sz w:val="28"/>
          <w:szCs w:val="28"/>
          <w:lang w:eastAsia="de-DE"/>
        </w:rPr>
      </w:pPr>
      <w:r w:rsidRPr="00B50D89">
        <w:rPr>
          <w:rFonts w:eastAsia="Times New Roman" w:cs="Arial"/>
          <w:b/>
          <w:bCs/>
          <w:sz w:val="28"/>
          <w:szCs w:val="28"/>
          <w:lang w:eastAsia="de-DE"/>
        </w:rPr>
        <w:t>Verkauf von Wildfleisch in kleiner Menge auch aus anderen Jagdrevieren direkt an Endverbraucher und/oder Herstellung von Wildfleischerzeugnissen zur Abgabe an den Endverbraucher</w:t>
      </w:r>
    </w:p>
    <w:p w:rsidR="002A712E" w:rsidRDefault="002A712E" w:rsidP="002A712E">
      <w:pPr>
        <w:spacing w:after="0" w:line="240" w:lineRule="auto"/>
        <w:rPr>
          <w:rFonts w:eastAsia="Times New Roman" w:cs="Arial"/>
          <w:b/>
          <w:bCs/>
          <w:sz w:val="28"/>
          <w:szCs w:val="28"/>
          <w:lang w:eastAsia="de-DE"/>
        </w:rPr>
      </w:pPr>
    </w:p>
    <w:p w:rsidR="002A712E" w:rsidRPr="00B50D89" w:rsidRDefault="002A712E" w:rsidP="00B50D89">
      <w:pPr>
        <w:spacing w:after="0" w:line="240" w:lineRule="auto"/>
        <w:ind w:firstLine="360"/>
        <w:rPr>
          <w:rFonts w:eastAsia="Times New Roman" w:cs="Arial"/>
          <w:b/>
          <w:bCs/>
          <w:i/>
          <w:sz w:val="22"/>
          <w:lang w:eastAsia="de-DE"/>
        </w:rPr>
      </w:pPr>
      <w:r w:rsidRPr="002262D1">
        <w:rPr>
          <w:rFonts w:eastAsia="Times New Roman" w:cs="Arial"/>
          <w:b/>
          <w:bCs/>
          <w:i/>
          <w:sz w:val="22"/>
          <w:lang w:eastAsia="de-DE"/>
        </w:rPr>
        <w:t>Anforderungen</w:t>
      </w:r>
      <w:r>
        <w:rPr>
          <w:rFonts w:eastAsia="Times New Roman" w:cs="Arial"/>
          <w:b/>
          <w:bCs/>
          <w:i/>
          <w:sz w:val="22"/>
          <w:lang w:eastAsia="de-DE"/>
        </w:rPr>
        <w:t>:</w:t>
      </w:r>
    </w:p>
    <w:p w:rsidR="002A712E" w:rsidRPr="00F800C2" w:rsidRDefault="002A712E" w:rsidP="00F800C2">
      <w:pPr>
        <w:pStyle w:val="Listenabsatz"/>
        <w:numPr>
          <w:ilvl w:val="0"/>
          <w:numId w:val="21"/>
        </w:numPr>
        <w:spacing w:after="0" w:line="240" w:lineRule="auto"/>
        <w:rPr>
          <w:rFonts w:eastAsia="Times New Roman" w:cs="Arial"/>
          <w:b/>
          <w:bCs/>
          <w:i/>
          <w:sz w:val="22"/>
          <w:lang w:eastAsia="de-DE"/>
        </w:rPr>
      </w:pPr>
      <w:r>
        <w:rPr>
          <w:rFonts w:eastAsia="Times New Roman" w:cs="Arial"/>
          <w:bCs/>
          <w:sz w:val="22"/>
          <w:lang w:eastAsia="de-DE"/>
        </w:rPr>
        <w:t>Status als Einzelhändler („Wildfleischgeschäft“)</w:t>
      </w:r>
    </w:p>
    <w:p w:rsidR="00F800C2" w:rsidRPr="00F800C2" w:rsidRDefault="00F800C2" w:rsidP="00F800C2">
      <w:pPr>
        <w:pStyle w:val="Listenabsatz"/>
        <w:numPr>
          <w:ilvl w:val="0"/>
          <w:numId w:val="21"/>
        </w:numPr>
        <w:spacing w:after="0" w:line="240" w:lineRule="auto"/>
        <w:rPr>
          <w:rFonts w:eastAsia="Times New Roman" w:cs="Arial"/>
          <w:b/>
          <w:bCs/>
          <w:i/>
          <w:sz w:val="22"/>
          <w:lang w:eastAsia="de-DE"/>
        </w:rPr>
      </w:pPr>
      <w:r>
        <w:rPr>
          <w:rFonts w:eastAsia="Times New Roman" w:cs="Arial"/>
          <w:bCs/>
          <w:sz w:val="22"/>
          <w:lang w:eastAsia="de-DE"/>
        </w:rPr>
        <w:t>Wild darf von anderen Jägern oder Wildbearbeitungsbetrieben zur direkten Abgabe an Endverbraucher zugekauft werden</w:t>
      </w:r>
    </w:p>
    <w:p w:rsidR="00F800C2" w:rsidRPr="00A632F5" w:rsidRDefault="00F800C2" w:rsidP="00F800C2">
      <w:pPr>
        <w:pStyle w:val="Listenabsatz"/>
        <w:numPr>
          <w:ilvl w:val="0"/>
          <w:numId w:val="21"/>
        </w:numPr>
        <w:spacing w:after="0" w:line="240" w:lineRule="auto"/>
        <w:rPr>
          <w:rFonts w:eastAsia="Times New Roman" w:cs="Arial"/>
          <w:b/>
          <w:bCs/>
          <w:i/>
          <w:sz w:val="22"/>
          <w:lang w:eastAsia="de-DE"/>
        </w:rPr>
      </w:pPr>
      <w:r>
        <w:rPr>
          <w:rFonts w:eastAsia="Times New Roman" w:cs="Arial"/>
          <w:bCs/>
          <w:sz w:val="22"/>
          <w:lang w:eastAsia="de-DE"/>
        </w:rPr>
        <w:t xml:space="preserve">Bei Herstellung von Verarbeitungserzeugnissen (z.B. Wurst, </w:t>
      </w:r>
      <w:r w:rsidR="00273065">
        <w:rPr>
          <w:rFonts w:eastAsia="Times New Roman" w:cs="Arial"/>
          <w:bCs/>
          <w:sz w:val="22"/>
          <w:lang w:eastAsia="de-DE"/>
        </w:rPr>
        <w:t>Schinken) sind ggf. handwerksrechtliche und gewerberechtliche Bestimmungen zu beachten</w:t>
      </w:r>
    </w:p>
    <w:p w:rsidR="00F800C2" w:rsidRPr="00A510AB" w:rsidRDefault="00F800C2" w:rsidP="00F800C2">
      <w:pPr>
        <w:pStyle w:val="Listenabsatz"/>
        <w:numPr>
          <w:ilvl w:val="0"/>
          <w:numId w:val="21"/>
        </w:numPr>
        <w:spacing w:after="0" w:line="240" w:lineRule="auto"/>
        <w:rPr>
          <w:rFonts w:eastAsia="Times New Roman" w:cs="Arial"/>
          <w:b/>
          <w:bCs/>
          <w:i/>
          <w:sz w:val="22"/>
          <w:lang w:eastAsia="de-DE"/>
        </w:rPr>
      </w:pPr>
      <w:r w:rsidRPr="00EB7733">
        <w:rPr>
          <w:rFonts w:eastAsia="Times New Roman" w:cs="Arial"/>
          <w:bCs/>
          <w:sz w:val="22"/>
          <w:lang w:eastAsia="de-DE"/>
        </w:rPr>
        <w:t>Registrierungspflicht</w:t>
      </w:r>
      <w:r>
        <w:rPr>
          <w:rFonts w:eastAsia="Times New Roman" w:cs="Arial"/>
          <w:bCs/>
          <w:sz w:val="22"/>
          <w:lang w:eastAsia="de-DE"/>
        </w:rPr>
        <w:t xml:space="preserve"> beim Lebensmittelüberwachungs- und Veterinäramt</w:t>
      </w:r>
    </w:p>
    <w:p w:rsidR="00F800C2" w:rsidRDefault="00F800C2" w:rsidP="00F800C2">
      <w:pPr>
        <w:pStyle w:val="Listenabsatz"/>
        <w:numPr>
          <w:ilvl w:val="0"/>
          <w:numId w:val="21"/>
        </w:numPr>
        <w:spacing w:after="0" w:line="240" w:lineRule="auto"/>
        <w:rPr>
          <w:rFonts w:eastAsia="Times New Roman" w:cs="Arial"/>
          <w:bCs/>
          <w:sz w:val="22"/>
          <w:lang w:eastAsia="de-DE"/>
        </w:rPr>
      </w:pPr>
      <w:r>
        <w:rPr>
          <w:rFonts w:eastAsia="Times New Roman" w:cs="Arial"/>
          <w:bCs/>
          <w:sz w:val="22"/>
          <w:lang w:eastAsia="de-DE"/>
        </w:rPr>
        <w:t>Sicherstellung der Rückverfolgbarkeit des Wildes (z.B. Wildursprungsschein bzw. Lieferschein</w:t>
      </w:r>
      <w:r w:rsidR="002A712E">
        <w:rPr>
          <w:rFonts w:eastAsia="Times New Roman" w:cs="Arial"/>
          <w:bCs/>
          <w:sz w:val="22"/>
          <w:lang w:eastAsia="de-DE"/>
        </w:rPr>
        <w:t>e</w:t>
      </w:r>
      <w:r>
        <w:rPr>
          <w:rFonts w:eastAsia="Times New Roman" w:cs="Arial"/>
          <w:bCs/>
          <w:sz w:val="22"/>
          <w:lang w:eastAsia="de-DE"/>
        </w:rPr>
        <w:t>)</w:t>
      </w:r>
    </w:p>
    <w:p w:rsidR="00273065" w:rsidRPr="00FB3B12" w:rsidRDefault="00273065" w:rsidP="00F800C2">
      <w:pPr>
        <w:pStyle w:val="Listenabsatz"/>
        <w:numPr>
          <w:ilvl w:val="0"/>
          <w:numId w:val="21"/>
        </w:numPr>
        <w:spacing w:after="0" w:line="240" w:lineRule="auto"/>
        <w:rPr>
          <w:rFonts w:eastAsia="Times New Roman" w:cs="Arial"/>
          <w:bCs/>
          <w:sz w:val="22"/>
          <w:lang w:eastAsia="de-DE"/>
        </w:rPr>
      </w:pPr>
      <w:r>
        <w:rPr>
          <w:rFonts w:eastAsia="Times New Roman" w:cs="Arial"/>
          <w:bCs/>
          <w:sz w:val="22"/>
          <w:lang w:eastAsia="de-DE"/>
        </w:rPr>
        <w:t>ACHTUNG: Je nach Tätigkeit als Einzelhändler kann sich eine Zulassungspflicht nach VO (EG) Nr. 853/2004 ergeben!</w:t>
      </w:r>
    </w:p>
    <w:p w:rsidR="002A712E" w:rsidRPr="002A712E" w:rsidRDefault="002A712E" w:rsidP="002A712E">
      <w:pPr>
        <w:pStyle w:val="Listenabsatz"/>
        <w:numPr>
          <w:ilvl w:val="0"/>
          <w:numId w:val="21"/>
        </w:numPr>
        <w:spacing w:after="0" w:line="240" w:lineRule="auto"/>
        <w:rPr>
          <w:rFonts w:eastAsia="Times New Roman" w:cs="Arial"/>
          <w:b/>
          <w:bCs/>
          <w:i/>
          <w:sz w:val="22"/>
          <w:lang w:eastAsia="de-DE"/>
        </w:rPr>
      </w:pPr>
      <w:r w:rsidRPr="00A632F5">
        <w:rPr>
          <w:rFonts w:eastAsia="Times New Roman" w:cs="Arial"/>
          <w:bCs/>
          <w:sz w:val="22"/>
          <w:lang w:eastAsia="de-DE"/>
        </w:rPr>
        <w:t xml:space="preserve">Beachtung VO (EG) Nr. 178/2002, </w:t>
      </w:r>
      <w:r>
        <w:rPr>
          <w:rFonts w:eastAsia="Times New Roman" w:cs="Arial"/>
          <w:bCs/>
          <w:sz w:val="22"/>
          <w:lang w:eastAsia="de-DE"/>
        </w:rPr>
        <w:t xml:space="preserve">VO (EG) Nr. 852/2004, </w:t>
      </w:r>
      <w:r w:rsidRPr="00A632F5">
        <w:rPr>
          <w:rFonts w:eastAsia="Times New Roman" w:cs="Arial"/>
          <w:bCs/>
          <w:sz w:val="22"/>
          <w:lang w:eastAsia="de-DE"/>
        </w:rPr>
        <w:t>LM</w:t>
      </w:r>
      <w:r>
        <w:rPr>
          <w:rFonts w:eastAsia="Times New Roman" w:cs="Arial"/>
          <w:bCs/>
          <w:sz w:val="22"/>
          <w:lang w:eastAsia="de-DE"/>
        </w:rPr>
        <w:t xml:space="preserve">HV Anlage 2; Tier-LMHV Anlage 4 und </w:t>
      </w:r>
      <w:r w:rsidRPr="002A712E">
        <w:rPr>
          <w:rFonts w:eastAsia="Times New Roman" w:cs="Arial"/>
          <w:b/>
          <w:bCs/>
          <w:sz w:val="22"/>
          <w:lang w:eastAsia="de-DE"/>
        </w:rPr>
        <w:t>5</w:t>
      </w:r>
    </w:p>
    <w:p w:rsidR="00B50D89" w:rsidRDefault="00B50D89" w:rsidP="00B50D89">
      <w:pPr>
        <w:spacing w:after="0" w:line="240" w:lineRule="auto"/>
        <w:rPr>
          <w:rFonts w:eastAsia="Times New Roman" w:cs="Arial"/>
          <w:b/>
          <w:bCs/>
          <w:sz w:val="22"/>
          <w:lang w:eastAsia="de-DE"/>
        </w:rPr>
      </w:pPr>
    </w:p>
    <w:p w:rsidR="00B50D89" w:rsidRDefault="00B50D89" w:rsidP="00B50D89">
      <w:pPr>
        <w:spacing w:after="0" w:line="240" w:lineRule="auto"/>
        <w:rPr>
          <w:rFonts w:eastAsia="Times New Roman" w:cs="Arial"/>
          <w:b/>
          <w:bCs/>
          <w:sz w:val="22"/>
          <w:lang w:eastAsia="de-DE"/>
        </w:rPr>
      </w:pPr>
      <w:r>
        <w:rPr>
          <w:rFonts w:eastAsia="Times New Roman" w:cs="Arial"/>
          <w:b/>
          <w:bCs/>
          <w:sz w:val="22"/>
          <w:lang w:eastAsia="de-DE"/>
        </w:rPr>
        <w:t>Rechtsgrundlagen:</w:t>
      </w:r>
    </w:p>
    <w:p w:rsidR="00B50D89" w:rsidRDefault="00B50D89" w:rsidP="00B50D89">
      <w:pPr>
        <w:spacing w:after="0" w:line="240" w:lineRule="auto"/>
        <w:rPr>
          <w:rFonts w:eastAsia="Times New Roman" w:cs="Arial"/>
          <w:bCs/>
          <w:sz w:val="22"/>
          <w:lang w:eastAsia="de-DE"/>
        </w:rPr>
      </w:pPr>
      <w:r w:rsidRPr="00B50D89">
        <w:rPr>
          <w:rFonts w:eastAsia="Times New Roman" w:cs="Arial"/>
          <w:b/>
          <w:bCs/>
          <w:sz w:val="22"/>
          <w:lang w:eastAsia="de-DE"/>
        </w:rPr>
        <w:t>Verordnung (EG) Nr. 178/2002</w:t>
      </w:r>
      <w:r w:rsidRPr="00B50D89">
        <w:rPr>
          <w:rFonts w:eastAsia="Times New Roman" w:cs="Arial"/>
          <w:bCs/>
          <w:sz w:val="22"/>
          <w:lang w:eastAsia="de-DE"/>
        </w:rPr>
        <w:t xml:space="preserve"> des Europäischen Parlaments und des Rates vom 28. Januar 2002 zur Festlegung der allgemeinen Grundsätze und Anforderungen des Lebensmittelrechts, zur Errichtung der Europäischen Behörde für Lebensmittelsicherheit und zur Festlegung von Verfahren zur Lebensmittelsicherheit</w:t>
      </w:r>
    </w:p>
    <w:p w:rsidR="00B50D89" w:rsidRDefault="00B50D89" w:rsidP="00B50D89">
      <w:pPr>
        <w:spacing w:after="0" w:line="240" w:lineRule="auto"/>
        <w:rPr>
          <w:rFonts w:eastAsia="Times New Roman" w:cs="Arial"/>
          <w:bCs/>
          <w:sz w:val="22"/>
          <w:lang w:eastAsia="de-DE"/>
        </w:rPr>
      </w:pPr>
      <w:r w:rsidRPr="00B50D89">
        <w:rPr>
          <w:rFonts w:eastAsia="Times New Roman" w:cs="Arial"/>
          <w:b/>
          <w:bCs/>
          <w:sz w:val="22"/>
          <w:lang w:eastAsia="de-DE"/>
        </w:rPr>
        <w:t>Verordnung (EG) Nr. 852/2004</w:t>
      </w:r>
      <w:r w:rsidRPr="00B50D89">
        <w:rPr>
          <w:rFonts w:eastAsia="Times New Roman" w:cs="Arial"/>
          <w:bCs/>
          <w:sz w:val="22"/>
          <w:lang w:eastAsia="de-DE"/>
        </w:rPr>
        <w:t xml:space="preserve"> des Europäischen Parlaments und des Rates vom 29. April 2004 über Lebensmittelhygiene</w:t>
      </w:r>
    </w:p>
    <w:p w:rsidR="00B50D89" w:rsidRPr="00B50D89" w:rsidRDefault="00B50D89" w:rsidP="00B50D89">
      <w:pPr>
        <w:spacing w:after="0" w:line="240" w:lineRule="auto"/>
        <w:rPr>
          <w:rFonts w:eastAsia="Times New Roman" w:cs="Arial"/>
          <w:bCs/>
          <w:sz w:val="22"/>
          <w:lang w:eastAsia="de-DE"/>
        </w:rPr>
      </w:pPr>
      <w:r w:rsidRPr="00B50D89">
        <w:rPr>
          <w:rFonts w:eastAsia="Times New Roman" w:cs="Arial"/>
          <w:b/>
          <w:bCs/>
          <w:sz w:val="22"/>
          <w:lang w:eastAsia="de-DE"/>
        </w:rPr>
        <w:t>Verordnung (EG) Nr. 853/2004</w:t>
      </w:r>
      <w:r w:rsidRPr="00B50D89">
        <w:rPr>
          <w:rFonts w:eastAsia="Times New Roman" w:cs="Arial"/>
          <w:bCs/>
          <w:sz w:val="22"/>
          <w:lang w:eastAsia="de-DE"/>
        </w:rPr>
        <w:t xml:space="preserve"> des Europäischen Parlaments und des Rates vom 29. April 2004 mit spezifischen Hygienevorschriften für Lebensmittel tierischen Ursprungs</w:t>
      </w:r>
    </w:p>
    <w:p w:rsidR="00B50D89" w:rsidRDefault="00B50D89" w:rsidP="00B50D89">
      <w:pPr>
        <w:spacing w:after="0" w:line="240" w:lineRule="auto"/>
        <w:rPr>
          <w:rFonts w:eastAsia="Times New Roman" w:cs="Arial"/>
          <w:bCs/>
          <w:sz w:val="22"/>
          <w:lang w:eastAsia="de-DE"/>
        </w:rPr>
      </w:pPr>
      <w:r w:rsidRPr="00B50D89">
        <w:rPr>
          <w:rFonts w:eastAsia="Times New Roman" w:cs="Arial"/>
          <w:bCs/>
          <w:sz w:val="22"/>
          <w:lang w:eastAsia="de-DE"/>
        </w:rPr>
        <w:t xml:space="preserve">Verordnung über Anforderungen an die Hygiene beim Herstellen, Behandeln und Inverkehrbringen von Lebensmitteln (Lebensmittelhygiene-Verordnung - </w:t>
      </w:r>
      <w:r w:rsidRPr="00B50D89">
        <w:rPr>
          <w:rFonts w:eastAsia="Times New Roman" w:cs="Arial"/>
          <w:b/>
          <w:bCs/>
          <w:sz w:val="22"/>
          <w:lang w:eastAsia="de-DE"/>
        </w:rPr>
        <w:t>LMHV</w:t>
      </w:r>
      <w:r w:rsidRPr="00B50D89">
        <w:rPr>
          <w:rFonts w:eastAsia="Times New Roman" w:cs="Arial"/>
          <w:bCs/>
          <w:sz w:val="22"/>
          <w:lang w:eastAsia="de-DE"/>
        </w:rPr>
        <w:t>)</w:t>
      </w:r>
    </w:p>
    <w:p w:rsidR="00B50D89" w:rsidRPr="00B50D89" w:rsidRDefault="00B50D89" w:rsidP="00B50D89">
      <w:pPr>
        <w:spacing w:after="0" w:line="240" w:lineRule="auto"/>
        <w:rPr>
          <w:rFonts w:eastAsia="Times New Roman" w:cs="Arial"/>
          <w:bCs/>
          <w:sz w:val="22"/>
          <w:lang w:eastAsia="de-DE"/>
        </w:rPr>
      </w:pPr>
      <w:r w:rsidRPr="00B50D89">
        <w:rPr>
          <w:rFonts w:eastAsia="Times New Roman" w:cs="Arial"/>
          <w:bCs/>
          <w:sz w:val="22"/>
          <w:lang w:eastAsia="de-DE"/>
        </w:rPr>
        <w:t>Verordnung über Anforderungen an die Hygiene beim Herstellen, Behandeln und Inverkehrbringen von bestimmten Leb</w:t>
      </w:r>
      <w:r>
        <w:rPr>
          <w:rFonts w:eastAsia="Times New Roman" w:cs="Arial"/>
          <w:bCs/>
          <w:sz w:val="22"/>
          <w:lang w:eastAsia="de-DE"/>
        </w:rPr>
        <w:t xml:space="preserve">ensmitteln tierischen Ursprungs </w:t>
      </w:r>
      <w:r w:rsidRPr="00B50D89">
        <w:rPr>
          <w:rFonts w:eastAsia="Times New Roman" w:cs="Arial"/>
          <w:bCs/>
          <w:sz w:val="22"/>
          <w:lang w:eastAsia="de-DE"/>
        </w:rPr>
        <w:t xml:space="preserve">(Tierische Lebensmittel-Hygieneverordnung – </w:t>
      </w:r>
      <w:r w:rsidRPr="00B50D89">
        <w:rPr>
          <w:rFonts w:eastAsia="Times New Roman" w:cs="Arial"/>
          <w:b/>
          <w:bCs/>
          <w:sz w:val="22"/>
          <w:lang w:eastAsia="de-DE"/>
        </w:rPr>
        <w:t>Tier-LMHV</w:t>
      </w:r>
      <w:r w:rsidRPr="00B50D89">
        <w:rPr>
          <w:rFonts w:eastAsia="Times New Roman" w:cs="Arial"/>
          <w:bCs/>
          <w:sz w:val="22"/>
          <w:lang w:eastAsia="de-DE"/>
        </w:rPr>
        <w:t>)</w:t>
      </w:r>
    </w:p>
    <w:p w:rsidR="008548CF" w:rsidRPr="001118D9" w:rsidRDefault="008548CF" w:rsidP="008548CF">
      <w:pPr>
        <w:spacing w:after="0" w:line="240" w:lineRule="auto"/>
        <w:rPr>
          <w:rFonts w:eastAsia="Times New Roman" w:cs="Arial"/>
          <w:sz w:val="22"/>
          <w:lang w:eastAsia="de-DE"/>
        </w:rPr>
      </w:pPr>
    </w:p>
    <w:p w:rsidR="008548CF" w:rsidRPr="001118D9" w:rsidRDefault="008548CF" w:rsidP="008548CF">
      <w:pPr>
        <w:spacing w:after="0" w:line="240" w:lineRule="auto"/>
        <w:jc w:val="both"/>
        <w:rPr>
          <w:rFonts w:eastAsia="Times New Roman" w:cs="Arial"/>
          <w:sz w:val="22"/>
          <w:lang w:eastAsia="de-DE"/>
        </w:rPr>
      </w:pPr>
      <w:r w:rsidRPr="001118D9">
        <w:rPr>
          <w:rFonts w:eastAsia="Times New Roman" w:cs="Arial"/>
          <w:sz w:val="22"/>
          <w:lang w:eastAsia="de-DE"/>
        </w:rPr>
        <w:t xml:space="preserve">Dieses Merkblatt dient lediglich der Information und nennt Schwerpunkte. Die Ausführungen dieses Merkblattes erheben keinen Anspruch auf Vollständigkeit. Es können daraus keine Rechtsansprüche abgeleitet werden. </w:t>
      </w:r>
    </w:p>
    <w:p w:rsidR="008548CF" w:rsidRPr="001118D9" w:rsidRDefault="008548CF" w:rsidP="008548CF">
      <w:pPr>
        <w:spacing w:after="0" w:line="240" w:lineRule="auto"/>
        <w:jc w:val="both"/>
        <w:rPr>
          <w:rFonts w:eastAsia="Times New Roman" w:cs="Arial"/>
          <w:sz w:val="22"/>
          <w:lang w:eastAsia="de-DE"/>
        </w:rPr>
      </w:pPr>
      <w:r w:rsidRPr="001118D9">
        <w:rPr>
          <w:rFonts w:eastAsia="Times New Roman" w:cs="Arial"/>
          <w:sz w:val="22"/>
          <w:lang w:eastAsia="de-DE"/>
        </w:rPr>
        <w:t xml:space="preserve">Die Durchführung von Eigenkontrollmaßnahmen im Rahmen der Sorgfaltspflicht des Gewerbetreibenden wird vorausgesetzt. </w:t>
      </w:r>
      <w:r w:rsidR="00B50D89">
        <w:rPr>
          <w:rFonts w:eastAsia="Times New Roman" w:cs="Arial"/>
          <w:sz w:val="22"/>
          <w:lang w:eastAsia="de-DE"/>
        </w:rPr>
        <w:t xml:space="preserve"> </w:t>
      </w:r>
      <w:r w:rsidRPr="001118D9">
        <w:rPr>
          <w:rFonts w:eastAsia="Times New Roman" w:cs="Arial"/>
          <w:sz w:val="22"/>
          <w:lang w:eastAsia="de-DE"/>
        </w:rPr>
        <w:t>Die zuständige Lebensmittelüberwachungsbehörde behält sich weitere Auflagen vor.</w:t>
      </w:r>
    </w:p>
    <w:p w:rsidR="008548CF" w:rsidRPr="001118D9" w:rsidRDefault="008548CF" w:rsidP="008548CF">
      <w:pPr>
        <w:spacing w:after="0" w:line="240" w:lineRule="auto"/>
        <w:jc w:val="both"/>
        <w:rPr>
          <w:rFonts w:eastAsia="Times New Roman" w:cs="Arial"/>
          <w:sz w:val="22"/>
          <w:lang w:eastAsia="de-DE"/>
        </w:rPr>
      </w:pPr>
    </w:p>
    <w:p w:rsidR="00436D54" w:rsidRDefault="00686D37" w:rsidP="00B50D89">
      <w:pPr>
        <w:autoSpaceDE w:val="0"/>
        <w:autoSpaceDN w:val="0"/>
        <w:adjustRightInd w:val="0"/>
        <w:spacing w:after="0" w:line="240" w:lineRule="auto"/>
        <w:rPr>
          <w:rFonts w:cs="Arial"/>
          <w:b/>
          <w:bCs/>
          <w:sz w:val="22"/>
        </w:rPr>
      </w:pPr>
      <w:r w:rsidRPr="001118D9">
        <w:rPr>
          <w:rFonts w:cs="Arial"/>
          <w:b/>
          <w:bCs/>
          <w:sz w:val="22"/>
        </w:rPr>
        <w:t>Für weitere Fragen stehen Ihnen die Mitarbeiter/innen des Lebensmittelüberwachungs- und Veterinäramtes (LÜVA) des Vogtlandkreises, Stephanstr. 9, 08606 Oelsnitz, Tel. 0</w:t>
      </w:r>
      <w:r w:rsidR="00127ECD" w:rsidRPr="001118D9">
        <w:rPr>
          <w:rFonts w:cs="Arial"/>
          <w:b/>
          <w:bCs/>
          <w:sz w:val="22"/>
        </w:rPr>
        <w:t>3741 300 3601 / Fax. 03741 300 4075</w:t>
      </w:r>
      <w:r w:rsidRPr="001118D9">
        <w:rPr>
          <w:rFonts w:cs="Arial"/>
          <w:b/>
          <w:bCs/>
          <w:sz w:val="22"/>
        </w:rPr>
        <w:t xml:space="preserve"> / E-Mail: </w:t>
      </w:r>
      <w:hyperlink r:id="rId9" w:history="1">
        <w:r w:rsidRPr="001118D9">
          <w:rPr>
            <w:rStyle w:val="Hyperlink"/>
            <w:rFonts w:cs="Arial"/>
            <w:b/>
            <w:bCs/>
            <w:sz w:val="22"/>
          </w:rPr>
          <w:t>veterinaeramt@vogtlandkreis.de</w:t>
        </w:r>
      </w:hyperlink>
      <w:r w:rsidRPr="001118D9">
        <w:rPr>
          <w:rFonts w:cs="Arial"/>
          <w:b/>
          <w:bCs/>
          <w:sz w:val="22"/>
        </w:rPr>
        <w:t xml:space="preserve"> jederzeit gerne zur Verfügung.</w:t>
      </w:r>
    </w:p>
    <w:p w:rsidR="00852715" w:rsidRDefault="00852715" w:rsidP="00B50D89">
      <w:pPr>
        <w:autoSpaceDE w:val="0"/>
        <w:autoSpaceDN w:val="0"/>
        <w:adjustRightInd w:val="0"/>
        <w:spacing w:after="0" w:line="240" w:lineRule="auto"/>
        <w:rPr>
          <w:rFonts w:cs="Arial"/>
          <w:b/>
          <w:bCs/>
          <w:sz w:val="22"/>
        </w:rPr>
      </w:pPr>
    </w:p>
    <w:p w:rsidR="00852715" w:rsidRDefault="00852715" w:rsidP="00B50D89">
      <w:pPr>
        <w:autoSpaceDE w:val="0"/>
        <w:autoSpaceDN w:val="0"/>
        <w:adjustRightInd w:val="0"/>
        <w:spacing w:after="0" w:line="240" w:lineRule="auto"/>
        <w:rPr>
          <w:rFonts w:cs="Arial"/>
          <w:b/>
          <w:bCs/>
          <w:sz w:val="22"/>
        </w:rPr>
      </w:pPr>
    </w:p>
    <w:p w:rsidR="00852715" w:rsidRDefault="00852715" w:rsidP="00B50D89">
      <w:pPr>
        <w:autoSpaceDE w:val="0"/>
        <w:autoSpaceDN w:val="0"/>
        <w:adjustRightInd w:val="0"/>
        <w:spacing w:after="0" w:line="240" w:lineRule="auto"/>
        <w:rPr>
          <w:rFonts w:cs="Arial"/>
          <w:b/>
          <w:bCs/>
          <w:sz w:val="22"/>
        </w:rPr>
      </w:pPr>
    </w:p>
    <w:p w:rsidR="00852715" w:rsidRDefault="00852715" w:rsidP="00B50D89">
      <w:pPr>
        <w:autoSpaceDE w:val="0"/>
        <w:autoSpaceDN w:val="0"/>
        <w:adjustRightInd w:val="0"/>
        <w:spacing w:after="0" w:line="240" w:lineRule="auto"/>
        <w:rPr>
          <w:rFonts w:cs="Arial"/>
          <w:b/>
          <w:bCs/>
          <w:sz w:val="22"/>
        </w:rPr>
      </w:pPr>
      <w:r w:rsidRPr="00480595">
        <w:rPr>
          <w:rFonts w:cs="Arial"/>
          <w:noProof/>
          <w:sz w:val="22"/>
          <w:lang w:eastAsia="de-DE"/>
        </w:rPr>
        <w:lastRenderedPageBreak/>
        <w:drawing>
          <wp:inline distT="0" distB="0" distL="0" distR="0" wp14:anchorId="2C3254E6" wp14:editId="21EFD878">
            <wp:extent cx="5972810" cy="301117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72810" cy="3011170"/>
                    </a:xfrm>
                    <a:prstGeom prst="rect">
                      <a:avLst/>
                    </a:prstGeom>
                  </pic:spPr>
                </pic:pic>
              </a:graphicData>
            </a:graphic>
          </wp:inline>
        </w:drawing>
      </w:r>
    </w:p>
    <w:p w:rsidR="00852715" w:rsidRDefault="00852715" w:rsidP="00B50D89">
      <w:pPr>
        <w:autoSpaceDE w:val="0"/>
        <w:autoSpaceDN w:val="0"/>
        <w:adjustRightInd w:val="0"/>
        <w:spacing w:after="0" w:line="240" w:lineRule="auto"/>
        <w:rPr>
          <w:rFonts w:cs="Arial"/>
          <w:b/>
          <w:bCs/>
          <w:sz w:val="22"/>
        </w:rPr>
      </w:pPr>
      <w:r w:rsidRPr="00480595">
        <w:rPr>
          <w:rFonts w:cs="Arial"/>
          <w:noProof/>
          <w:sz w:val="22"/>
          <w:lang w:eastAsia="de-DE"/>
        </w:rPr>
        <w:drawing>
          <wp:inline distT="0" distB="0" distL="0" distR="0" wp14:anchorId="2272AEAC" wp14:editId="24A3C8D7">
            <wp:extent cx="5972810" cy="3233420"/>
            <wp:effectExtent l="0" t="0" r="889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72810" cy="3233420"/>
                    </a:xfrm>
                    <a:prstGeom prst="rect">
                      <a:avLst/>
                    </a:prstGeom>
                  </pic:spPr>
                </pic:pic>
              </a:graphicData>
            </a:graphic>
          </wp:inline>
        </w:drawing>
      </w:r>
    </w:p>
    <w:p w:rsidR="00852715" w:rsidRPr="00852715" w:rsidRDefault="00852715" w:rsidP="00B50D89">
      <w:pPr>
        <w:autoSpaceDE w:val="0"/>
        <w:autoSpaceDN w:val="0"/>
        <w:adjustRightInd w:val="0"/>
        <w:spacing w:after="0" w:line="240" w:lineRule="auto"/>
        <w:rPr>
          <w:rFonts w:cs="Arial"/>
          <w:b/>
          <w:bCs/>
          <w:sz w:val="16"/>
          <w:szCs w:val="16"/>
        </w:rPr>
      </w:pPr>
    </w:p>
    <w:p w:rsidR="00852715" w:rsidRDefault="00852715" w:rsidP="00852715">
      <w:pPr>
        <w:rPr>
          <w:rFonts w:cs="Arial"/>
          <w:sz w:val="22"/>
        </w:rPr>
      </w:pPr>
      <w:r>
        <w:rPr>
          <w:rFonts w:cs="Arial"/>
          <w:sz w:val="22"/>
        </w:rPr>
        <w:t>Anhang II Kapitel 1 852/2004 Allgemeine Vorschriften für Betriebsstätten, in denen mit Lebensmitteln umgegangen wird:</w:t>
      </w:r>
    </w:p>
    <w:p w:rsidR="00852715" w:rsidRDefault="00852715" w:rsidP="00852715">
      <w:pPr>
        <w:pStyle w:val="Listenabsatz"/>
        <w:numPr>
          <w:ilvl w:val="0"/>
          <w:numId w:val="26"/>
        </w:numPr>
        <w:rPr>
          <w:rFonts w:cs="Arial"/>
          <w:sz w:val="18"/>
          <w:szCs w:val="18"/>
        </w:rPr>
      </w:pPr>
      <w:r>
        <w:rPr>
          <w:rFonts w:cs="Arial"/>
          <w:sz w:val="18"/>
          <w:szCs w:val="18"/>
        </w:rPr>
        <w:t>Betriebsstätten, in denen mit Lebensmitteln umgegangen wird, müssen sauber und stets instand gehalten werden.</w:t>
      </w:r>
    </w:p>
    <w:p w:rsidR="00852715" w:rsidRDefault="00852715" w:rsidP="00852715">
      <w:pPr>
        <w:pStyle w:val="Listenabsatz"/>
        <w:numPr>
          <w:ilvl w:val="0"/>
          <w:numId w:val="26"/>
        </w:numPr>
        <w:rPr>
          <w:rFonts w:cs="Arial"/>
          <w:sz w:val="18"/>
          <w:szCs w:val="18"/>
        </w:rPr>
      </w:pPr>
      <w:r>
        <w:rPr>
          <w:rFonts w:cs="Arial"/>
          <w:sz w:val="18"/>
          <w:szCs w:val="18"/>
        </w:rPr>
        <w:t>Betriebsstätten, in denen mit Lebensmitteln umgegangen wird, müssen so angelegt und konzipiert, gebaut und bemessen sein, dass</w:t>
      </w:r>
    </w:p>
    <w:p w:rsidR="00852715" w:rsidRDefault="00852715" w:rsidP="00852715">
      <w:pPr>
        <w:pStyle w:val="Listenabsatz"/>
        <w:numPr>
          <w:ilvl w:val="0"/>
          <w:numId w:val="27"/>
        </w:numPr>
        <w:rPr>
          <w:rFonts w:cs="Arial"/>
          <w:sz w:val="18"/>
          <w:szCs w:val="18"/>
        </w:rPr>
      </w:pPr>
      <w:r>
        <w:rPr>
          <w:rFonts w:cs="Arial"/>
          <w:sz w:val="18"/>
          <w:szCs w:val="18"/>
        </w:rPr>
        <w:t xml:space="preserve">eine angemessene Instandhaltung, Reinigung und/oder Desinfektion möglich ist, </w:t>
      </w:r>
      <w:proofErr w:type="spellStart"/>
      <w:r>
        <w:rPr>
          <w:rFonts w:cs="Arial"/>
          <w:sz w:val="18"/>
          <w:szCs w:val="18"/>
        </w:rPr>
        <w:t>aerogene</w:t>
      </w:r>
      <w:proofErr w:type="spellEnd"/>
      <w:r>
        <w:rPr>
          <w:rFonts w:cs="Arial"/>
          <w:sz w:val="18"/>
          <w:szCs w:val="18"/>
        </w:rPr>
        <w:t xml:space="preserve"> Kontaminationen vermieden oder auf ein Mindestmaß beschränkt werden und ausreichende Arbeitsflächen vorhanden sind, die hygienisch einwandfreie Arbeitsgänge ermöglichen,</w:t>
      </w:r>
    </w:p>
    <w:p w:rsidR="00852715" w:rsidRDefault="00852715" w:rsidP="00852715">
      <w:pPr>
        <w:pStyle w:val="Listenabsatz"/>
        <w:numPr>
          <w:ilvl w:val="0"/>
          <w:numId w:val="27"/>
        </w:numPr>
        <w:rPr>
          <w:rFonts w:cs="Arial"/>
          <w:sz w:val="18"/>
          <w:szCs w:val="18"/>
        </w:rPr>
      </w:pPr>
      <w:r>
        <w:rPr>
          <w:rFonts w:cs="Arial"/>
          <w:sz w:val="18"/>
          <w:szCs w:val="18"/>
        </w:rPr>
        <w:t xml:space="preserve">die Ansammlung von Schmutz, der Kontakt mit toxischen Stoffen, das Eindringen von Fremdteilchen in Lebensmitteln, die Bildung von </w:t>
      </w:r>
      <w:proofErr w:type="spellStart"/>
      <w:r>
        <w:rPr>
          <w:rFonts w:cs="Arial"/>
          <w:sz w:val="18"/>
          <w:szCs w:val="18"/>
        </w:rPr>
        <w:t>Kondensflüssigkeit</w:t>
      </w:r>
      <w:proofErr w:type="spellEnd"/>
      <w:r>
        <w:rPr>
          <w:rFonts w:cs="Arial"/>
          <w:sz w:val="18"/>
          <w:szCs w:val="18"/>
        </w:rPr>
        <w:t xml:space="preserve"> oder unerwünschte Schimmelbildung auf Oberflächen vermieden wird,</w:t>
      </w:r>
    </w:p>
    <w:p w:rsidR="00852715" w:rsidRDefault="00852715" w:rsidP="00852715">
      <w:pPr>
        <w:pStyle w:val="Listenabsatz"/>
        <w:numPr>
          <w:ilvl w:val="0"/>
          <w:numId w:val="27"/>
        </w:numPr>
        <w:rPr>
          <w:rFonts w:cs="Arial"/>
          <w:sz w:val="18"/>
          <w:szCs w:val="18"/>
        </w:rPr>
      </w:pPr>
      <w:r>
        <w:rPr>
          <w:rFonts w:cs="Arial"/>
          <w:sz w:val="18"/>
          <w:szCs w:val="18"/>
        </w:rPr>
        <w:t xml:space="preserve">gute Lebensmittelhygiene, einschließlich Schutz gegen Kontaminationen und insbesondere Schädlingsbekämpfung, gewährleistet ist und </w:t>
      </w:r>
    </w:p>
    <w:p w:rsidR="00852715" w:rsidRDefault="00852715" w:rsidP="00852715">
      <w:pPr>
        <w:pStyle w:val="Listenabsatz"/>
        <w:numPr>
          <w:ilvl w:val="0"/>
          <w:numId w:val="27"/>
        </w:numPr>
        <w:rPr>
          <w:rFonts w:cs="Arial"/>
          <w:sz w:val="18"/>
          <w:szCs w:val="18"/>
        </w:rPr>
      </w:pPr>
      <w:r>
        <w:rPr>
          <w:rFonts w:cs="Arial"/>
          <w:sz w:val="18"/>
          <w:szCs w:val="18"/>
        </w:rPr>
        <w:t>soweit erforderlich, geeignete Bearbeitungs- und Lagerräume vorhanden sind, die insbesondere eine Temperaturkontrolle und eine ausreichende Kapazität bieten, damit die Lebensmittel auf einer geeigneten Temperatur gehalten werden können und eine Überwachung und, sofern erforderlich, einer Registrierung der Lagertemperatur möglich ist.</w:t>
      </w:r>
    </w:p>
    <w:p w:rsidR="00852715" w:rsidRDefault="00852715" w:rsidP="00852715">
      <w:pPr>
        <w:pStyle w:val="Listenabsatz"/>
        <w:numPr>
          <w:ilvl w:val="0"/>
          <w:numId w:val="26"/>
        </w:numPr>
        <w:rPr>
          <w:rFonts w:cs="Arial"/>
          <w:sz w:val="18"/>
          <w:szCs w:val="18"/>
        </w:rPr>
      </w:pPr>
      <w:r>
        <w:rPr>
          <w:rFonts w:cs="Arial"/>
          <w:sz w:val="18"/>
          <w:szCs w:val="18"/>
        </w:rPr>
        <w:lastRenderedPageBreak/>
        <w:t>Es müssen genügend Toiletten mit Wasserspülung und Kanalisationsanschluss vorhanden sein. Toilettenräume dürfen auf keinen Fall unmittelbar in Räume öffnen, in denen mit Lebensmitteln umgegangen wird.</w:t>
      </w:r>
    </w:p>
    <w:p w:rsidR="00852715" w:rsidRDefault="00852715" w:rsidP="00852715">
      <w:pPr>
        <w:pStyle w:val="Listenabsatz"/>
        <w:numPr>
          <w:ilvl w:val="0"/>
          <w:numId w:val="26"/>
        </w:numPr>
        <w:rPr>
          <w:rFonts w:cs="Arial"/>
          <w:sz w:val="18"/>
          <w:szCs w:val="18"/>
        </w:rPr>
      </w:pPr>
      <w:r>
        <w:rPr>
          <w:rFonts w:cs="Arial"/>
          <w:sz w:val="18"/>
          <w:szCs w:val="18"/>
        </w:rPr>
        <w:t>Es müssen an geeigneten Standorten genügend Handwaschbecken vorhanden sein. Diese müssen Warm- und Kaltwasserzufuhr haben, darüber hinaus müssen Mittel zum Händewaschen und zum hygienischen Händetrocknen vorhanden sein. Soweit erforderlich, müssen die Vorrichtungen zum Waschen der Lebensmittel von den Handwaschbecken getrennt angeordnet sein.</w:t>
      </w:r>
    </w:p>
    <w:p w:rsidR="00852715" w:rsidRDefault="00852715" w:rsidP="00852715">
      <w:pPr>
        <w:pStyle w:val="Listenabsatz"/>
        <w:numPr>
          <w:ilvl w:val="0"/>
          <w:numId w:val="26"/>
        </w:numPr>
        <w:rPr>
          <w:rFonts w:cs="Arial"/>
          <w:sz w:val="18"/>
          <w:szCs w:val="18"/>
        </w:rPr>
      </w:pPr>
      <w:r>
        <w:rPr>
          <w:rFonts w:cs="Arial"/>
          <w:sz w:val="18"/>
          <w:szCs w:val="18"/>
        </w:rPr>
        <w:t>Es muss eine ausreichende und angemessene natürliche oder künstliche Belüftung gewährleistet sein. Künstlich erzeugte Luftströmungen aus einem kontaminierten in einen reinen Bereich sind zu vermeiden. Die Lüftungssysteme müssen installiert sein, dass Filter und andere Teile, die gereinigt oder ausgetauscht werden müssen, leicht zugänglich sind.</w:t>
      </w:r>
    </w:p>
    <w:p w:rsidR="00852715" w:rsidRDefault="00852715" w:rsidP="00852715">
      <w:pPr>
        <w:pStyle w:val="Listenabsatz"/>
        <w:numPr>
          <w:ilvl w:val="0"/>
          <w:numId w:val="26"/>
        </w:numPr>
        <w:rPr>
          <w:rFonts w:cs="Arial"/>
          <w:sz w:val="18"/>
          <w:szCs w:val="18"/>
        </w:rPr>
      </w:pPr>
      <w:r>
        <w:rPr>
          <w:rFonts w:cs="Arial"/>
          <w:sz w:val="18"/>
          <w:szCs w:val="18"/>
        </w:rPr>
        <w:t>Alle sanitären Anlagen müssen über eine angemessene natürliche oder künstliche Belüftung  verfügen.</w:t>
      </w:r>
    </w:p>
    <w:p w:rsidR="00852715" w:rsidRDefault="00852715" w:rsidP="00852715">
      <w:pPr>
        <w:pStyle w:val="Listenabsatz"/>
        <w:numPr>
          <w:ilvl w:val="0"/>
          <w:numId w:val="26"/>
        </w:numPr>
        <w:rPr>
          <w:rFonts w:cs="Arial"/>
          <w:sz w:val="18"/>
          <w:szCs w:val="18"/>
        </w:rPr>
      </w:pPr>
      <w:r>
        <w:rPr>
          <w:rFonts w:cs="Arial"/>
          <w:sz w:val="18"/>
          <w:szCs w:val="18"/>
        </w:rPr>
        <w:t>Betriebsstätten, in denen mit Lebensmitteln umgegangen wird, müssen über eine angemessene natürliche und/oder künstliche Beleuchtung verfügen.</w:t>
      </w:r>
    </w:p>
    <w:p w:rsidR="00852715" w:rsidRDefault="00852715" w:rsidP="00852715">
      <w:pPr>
        <w:pStyle w:val="Listenabsatz"/>
        <w:numPr>
          <w:ilvl w:val="0"/>
          <w:numId w:val="26"/>
        </w:numPr>
        <w:rPr>
          <w:rFonts w:cs="Arial"/>
          <w:sz w:val="18"/>
          <w:szCs w:val="18"/>
        </w:rPr>
      </w:pPr>
      <w:r>
        <w:rPr>
          <w:rFonts w:cs="Arial"/>
          <w:sz w:val="18"/>
          <w:szCs w:val="18"/>
        </w:rPr>
        <w:t>Abwasserleitsysteme müssen zweckdienlich sein. Sie müsse so konzipiert und gebaut sein, dass jedes Kontaminationsrisiko vermieden wird. Offene oder teilweise offene Abflussrinnen müssen so konzipiert sein, dass die Abwässer nicht aus einem kontaminierten zu einem oder in einen reinen Bereich, insbesondere einen Bereich fließen können, in dem mit Lebensmitteln umgegangen wird, die ein erhöhtes Risiko für die Gesundheit des Endverbrauchers  darstellen könnten.</w:t>
      </w:r>
    </w:p>
    <w:p w:rsidR="00852715" w:rsidRDefault="00852715" w:rsidP="00852715">
      <w:pPr>
        <w:pStyle w:val="Listenabsatz"/>
        <w:numPr>
          <w:ilvl w:val="0"/>
          <w:numId w:val="26"/>
        </w:numPr>
        <w:rPr>
          <w:rFonts w:cs="Arial"/>
          <w:sz w:val="18"/>
          <w:szCs w:val="18"/>
        </w:rPr>
      </w:pPr>
      <w:r>
        <w:rPr>
          <w:rFonts w:cs="Arial"/>
          <w:sz w:val="18"/>
          <w:szCs w:val="18"/>
        </w:rPr>
        <w:t>Soweit erforderlich, müssen angemessene Umkleideräume für das Personal vorhanden sein.</w:t>
      </w:r>
    </w:p>
    <w:p w:rsidR="00852715" w:rsidRDefault="00852715" w:rsidP="00852715">
      <w:pPr>
        <w:pStyle w:val="Listenabsatz"/>
        <w:numPr>
          <w:ilvl w:val="0"/>
          <w:numId w:val="26"/>
        </w:numPr>
        <w:rPr>
          <w:rFonts w:cs="Arial"/>
          <w:sz w:val="18"/>
          <w:szCs w:val="18"/>
        </w:rPr>
      </w:pPr>
      <w:r>
        <w:rPr>
          <w:rFonts w:cs="Arial"/>
          <w:sz w:val="18"/>
          <w:szCs w:val="18"/>
        </w:rPr>
        <w:t>Reinigungs- und Desinfektionsmittel dürfen nicht in den Bereich gelagert werden, in denen mit Lebensmittel umgegangen wird.</w:t>
      </w:r>
    </w:p>
    <w:p w:rsidR="00852715" w:rsidRDefault="00852715" w:rsidP="00852715">
      <w:pPr>
        <w:rPr>
          <w:rFonts w:cs="Arial"/>
          <w:sz w:val="22"/>
        </w:rPr>
      </w:pPr>
      <w:r w:rsidRPr="00FA032D">
        <w:rPr>
          <w:rFonts w:cs="Arial"/>
          <w:sz w:val="22"/>
        </w:rPr>
        <w:t xml:space="preserve">Kapitel V Vorschriften für Ausrüstungen </w:t>
      </w:r>
    </w:p>
    <w:p w:rsidR="00852715" w:rsidRDefault="00852715" w:rsidP="00852715">
      <w:pPr>
        <w:pStyle w:val="Listenabsatz"/>
        <w:numPr>
          <w:ilvl w:val="0"/>
          <w:numId w:val="28"/>
        </w:numPr>
        <w:rPr>
          <w:rFonts w:cs="Arial"/>
          <w:sz w:val="18"/>
          <w:szCs w:val="18"/>
        </w:rPr>
      </w:pPr>
      <w:r>
        <w:rPr>
          <w:rFonts w:cs="Arial"/>
          <w:sz w:val="18"/>
          <w:szCs w:val="18"/>
        </w:rPr>
        <w:t>Gegenstände, Armaturen und Ausrüstungen, mit denen Lebensmittel in Berührung kommen, müssen</w:t>
      </w:r>
    </w:p>
    <w:p w:rsidR="00852715" w:rsidRDefault="00852715" w:rsidP="00852715">
      <w:pPr>
        <w:pStyle w:val="Listenabsatz"/>
        <w:numPr>
          <w:ilvl w:val="0"/>
          <w:numId w:val="29"/>
        </w:numPr>
        <w:rPr>
          <w:rFonts w:cs="Arial"/>
          <w:sz w:val="18"/>
          <w:szCs w:val="18"/>
        </w:rPr>
      </w:pPr>
      <w:r>
        <w:rPr>
          <w:rFonts w:cs="Arial"/>
          <w:sz w:val="18"/>
          <w:szCs w:val="18"/>
        </w:rPr>
        <w:t>Gründlich gereinigt und erforderlichenfalls desinfiziert werden. Die Reinigung und die Desinfektion muss so häufig erfolgen, dass kein Kontaminationsrisiko besteht;</w:t>
      </w:r>
    </w:p>
    <w:p w:rsidR="00852715" w:rsidRDefault="00852715" w:rsidP="00852715">
      <w:pPr>
        <w:pStyle w:val="Listenabsatz"/>
        <w:numPr>
          <w:ilvl w:val="0"/>
          <w:numId w:val="29"/>
        </w:numPr>
        <w:rPr>
          <w:rFonts w:cs="Arial"/>
          <w:sz w:val="18"/>
          <w:szCs w:val="18"/>
        </w:rPr>
      </w:pPr>
      <w:r>
        <w:rPr>
          <w:rFonts w:cs="Arial"/>
          <w:sz w:val="18"/>
          <w:szCs w:val="18"/>
        </w:rPr>
        <w:t>So gebaut, beschaffen und instand gehalten sein, dass das Risiko einer Kontamination so gering wie möglich ist;</w:t>
      </w:r>
    </w:p>
    <w:p w:rsidR="00852715" w:rsidRDefault="00852715" w:rsidP="00852715">
      <w:pPr>
        <w:pStyle w:val="Listenabsatz"/>
        <w:numPr>
          <w:ilvl w:val="0"/>
          <w:numId w:val="29"/>
        </w:numPr>
        <w:rPr>
          <w:rFonts w:cs="Arial"/>
          <w:sz w:val="18"/>
          <w:szCs w:val="18"/>
        </w:rPr>
      </w:pPr>
      <w:r>
        <w:rPr>
          <w:rFonts w:cs="Arial"/>
          <w:sz w:val="18"/>
          <w:szCs w:val="18"/>
        </w:rPr>
        <w:t>Mit Ausnahme von Einwegbehältern oder –</w:t>
      </w:r>
      <w:proofErr w:type="spellStart"/>
      <w:r>
        <w:rPr>
          <w:rFonts w:cs="Arial"/>
          <w:sz w:val="18"/>
          <w:szCs w:val="18"/>
        </w:rPr>
        <w:t>verpackungen</w:t>
      </w:r>
      <w:proofErr w:type="spellEnd"/>
      <w:r>
        <w:rPr>
          <w:rFonts w:cs="Arial"/>
          <w:sz w:val="18"/>
          <w:szCs w:val="18"/>
        </w:rPr>
        <w:t xml:space="preserve"> so gebaut, beschaffen und instand gehalten sein, dass sie gereinigt und erforderlichenfalls desinfiziert werden können, und</w:t>
      </w:r>
    </w:p>
    <w:p w:rsidR="00852715" w:rsidRDefault="00852715" w:rsidP="00852715">
      <w:pPr>
        <w:pStyle w:val="Listenabsatz"/>
        <w:numPr>
          <w:ilvl w:val="0"/>
          <w:numId w:val="29"/>
        </w:numPr>
        <w:rPr>
          <w:rFonts w:cs="Arial"/>
          <w:sz w:val="18"/>
          <w:szCs w:val="18"/>
        </w:rPr>
      </w:pPr>
      <w:r>
        <w:rPr>
          <w:rFonts w:cs="Arial"/>
          <w:sz w:val="18"/>
          <w:szCs w:val="18"/>
        </w:rPr>
        <w:t>so installiert sein, dass die Ausrüstungen und das unmittelbare Umfeld angemessen gereinigt werden können.</w:t>
      </w:r>
    </w:p>
    <w:p w:rsidR="00852715" w:rsidRDefault="00852715" w:rsidP="00852715">
      <w:pPr>
        <w:pStyle w:val="Listenabsatz"/>
        <w:numPr>
          <w:ilvl w:val="0"/>
          <w:numId w:val="28"/>
        </w:numPr>
        <w:rPr>
          <w:rFonts w:cs="Arial"/>
          <w:sz w:val="18"/>
          <w:szCs w:val="18"/>
        </w:rPr>
      </w:pPr>
      <w:r>
        <w:rPr>
          <w:rFonts w:cs="Arial"/>
          <w:sz w:val="18"/>
          <w:szCs w:val="18"/>
        </w:rPr>
        <w:t>Die Ausrüstungen müssen erforderlichenfalls mit entsprechenden Kontrollvorrichtungen versehen sein, damit die Ziele dieser Verordnung auf jeden Fall erreicht werden.</w:t>
      </w:r>
    </w:p>
    <w:p w:rsidR="00852715" w:rsidRDefault="00852715" w:rsidP="00852715">
      <w:pPr>
        <w:pStyle w:val="Listenabsatz"/>
        <w:numPr>
          <w:ilvl w:val="0"/>
          <w:numId w:val="28"/>
        </w:numPr>
        <w:rPr>
          <w:rFonts w:cs="Arial"/>
          <w:sz w:val="18"/>
          <w:szCs w:val="18"/>
        </w:rPr>
      </w:pPr>
      <w:r>
        <w:rPr>
          <w:rFonts w:cs="Arial"/>
          <w:sz w:val="18"/>
          <w:szCs w:val="18"/>
        </w:rPr>
        <w:t>Chemische Zusatzstoffe müssen, soweit erforderlich sind, um eine Korrosion der Ausrüstung und Behälter zu verhindern, nach guter fachlicher Praxis verwendet werden.</w:t>
      </w:r>
    </w:p>
    <w:p w:rsidR="00852715" w:rsidRDefault="00852715" w:rsidP="00852715">
      <w:pPr>
        <w:rPr>
          <w:rFonts w:cs="Arial"/>
          <w:sz w:val="22"/>
        </w:rPr>
      </w:pPr>
      <w:r w:rsidRPr="003D27C5">
        <w:rPr>
          <w:rFonts w:cs="Arial"/>
          <w:sz w:val="22"/>
        </w:rPr>
        <w:t>Kapitel VI</w:t>
      </w:r>
      <w:r>
        <w:rPr>
          <w:rFonts w:cs="Arial"/>
          <w:sz w:val="22"/>
        </w:rPr>
        <w:t xml:space="preserve"> Lebensmittelabfälle</w:t>
      </w:r>
    </w:p>
    <w:p w:rsidR="00852715" w:rsidRDefault="00852715" w:rsidP="00852715">
      <w:pPr>
        <w:pStyle w:val="Listenabsatz"/>
        <w:numPr>
          <w:ilvl w:val="0"/>
          <w:numId w:val="30"/>
        </w:numPr>
        <w:rPr>
          <w:rFonts w:cs="Arial"/>
          <w:sz w:val="18"/>
          <w:szCs w:val="18"/>
        </w:rPr>
      </w:pPr>
      <w:r>
        <w:rPr>
          <w:rFonts w:cs="Arial"/>
          <w:sz w:val="18"/>
          <w:szCs w:val="18"/>
        </w:rPr>
        <w:t>Lebensmittelabfälle, ungenießbare Nebenerzeugnisse und andere Abfälle müssen so rasch wie möglich aus Räumen, in denen mit Lebensmittel umgegangen wird, entfernt werden, damit eine Anhäufung dieser Abfälle vermieden wird.</w:t>
      </w:r>
    </w:p>
    <w:p w:rsidR="00852715" w:rsidRDefault="00852715" w:rsidP="00852715">
      <w:pPr>
        <w:pStyle w:val="Listenabsatz"/>
        <w:numPr>
          <w:ilvl w:val="0"/>
          <w:numId w:val="30"/>
        </w:numPr>
        <w:rPr>
          <w:rFonts w:cs="Arial"/>
          <w:sz w:val="18"/>
          <w:szCs w:val="18"/>
        </w:rPr>
      </w:pPr>
      <w:r>
        <w:rPr>
          <w:rFonts w:cs="Arial"/>
          <w:sz w:val="18"/>
          <w:szCs w:val="18"/>
        </w:rPr>
        <w:t>Lebensmittelabfälle, ungenießbare Nebenerzeugnisse und andere Abfälle sind in verschließbaren Behältern zu lagern, es sein denn, die Lebensmittelunternehmer können der zuständigen Behörde gegenüber nachweisen, dass andere Behälterarten oder andere Entsorgungssysteme geeignet sind. Diese Behälter müssen angemessen gebaut sein, einwandfrei instand gehalten sowie leicht zu reinigen und erforderlichenfalls leicht zu desinfizieren sein.</w:t>
      </w:r>
    </w:p>
    <w:p w:rsidR="00852715" w:rsidRDefault="00852715" w:rsidP="00852715">
      <w:pPr>
        <w:pStyle w:val="Listenabsatz"/>
        <w:numPr>
          <w:ilvl w:val="0"/>
          <w:numId w:val="30"/>
        </w:numPr>
        <w:rPr>
          <w:rFonts w:cs="Arial"/>
          <w:sz w:val="18"/>
          <w:szCs w:val="18"/>
        </w:rPr>
      </w:pPr>
      <w:r>
        <w:rPr>
          <w:rFonts w:cs="Arial"/>
          <w:sz w:val="18"/>
          <w:szCs w:val="18"/>
        </w:rPr>
        <w:t>Es sind geeignete Vorkehrungen für die Lagerung und Entsorgung von Lebensmittelabfällen, ungenießbaren Nebenerzeugnissen und anderen Abfällen zu treffen. Abfallsammelräume müssen so konzipiert und geführt werden, dass die sie sauber und erforderlichenfalls frei von Tieren und Schädlingen gehalten werden können.</w:t>
      </w:r>
    </w:p>
    <w:p w:rsidR="00852715" w:rsidRPr="003D27C5" w:rsidRDefault="00852715" w:rsidP="00852715">
      <w:pPr>
        <w:pStyle w:val="Listenabsatz"/>
        <w:numPr>
          <w:ilvl w:val="0"/>
          <w:numId w:val="30"/>
        </w:numPr>
        <w:rPr>
          <w:rFonts w:cs="Arial"/>
          <w:sz w:val="18"/>
          <w:szCs w:val="18"/>
        </w:rPr>
      </w:pPr>
      <w:r>
        <w:rPr>
          <w:rFonts w:cs="Arial"/>
          <w:sz w:val="18"/>
          <w:szCs w:val="18"/>
        </w:rPr>
        <w:t>Alle Abfälle sind nach geltendem Gemeinschaftsrecht hygienisch einwandfrei und umweltfreundlich zu entsorgen und dürfen Lebensmittel weder direkt noch indirekt kontaminieren.</w:t>
      </w:r>
    </w:p>
    <w:p w:rsidR="00852715" w:rsidRPr="00B50D89" w:rsidRDefault="00852715" w:rsidP="00B50D89">
      <w:pPr>
        <w:autoSpaceDE w:val="0"/>
        <w:autoSpaceDN w:val="0"/>
        <w:adjustRightInd w:val="0"/>
        <w:spacing w:after="0" w:line="240" w:lineRule="auto"/>
        <w:rPr>
          <w:rFonts w:cs="Arial"/>
          <w:b/>
          <w:bCs/>
          <w:sz w:val="22"/>
        </w:rPr>
      </w:pPr>
    </w:p>
    <w:sectPr w:rsidR="00852715" w:rsidRPr="00B50D89" w:rsidSect="004A7E5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84" w:right="992" w:bottom="284" w:left="1134" w:header="567" w:footer="1134"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9E9" w:rsidRDefault="00EC59E9" w:rsidP="000539BB">
      <w:pPr>
        <w:spacing w:after="0" w:line="240" w:lineRule="auto"/>
      </w:pPr>
      <w:r>
        <w:separator/>
      </w:r>
    </w:p>
  </w:endnote>
  <w:endnote w:type="continuationSeparator" w:id="0">
    <w:p w:rsidR="00EC59E9" w:rsidRDefault="00EC59E9" w:rsidP="0005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8A" w:rsidRDefault="0036028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8A" w:rsidRDefault="0036028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vertAnchor="page" w:horzAnchor="margin" w:tblpYSpec="bottom"/>
      <w:tblOverlap w:val="never"/>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5"/>
      <w:gridCol w:w="1701"/>
      <w:gridCol w:w="3686"/>
      <w:gridCol w:w="1632"/>
    </w:tblGrid>
    <w:tr w:rsidR="007F2A00" w:rsidTr="00D70618">
      <w:trPr>
        <w:trHeight w:val="1247"/>
      </w:trPr>
      <w:tc>
        <w:tcPr>
          <w:tcW w:w="2415" w:type="dxa"/>
        </w:tcPr>
        <w:p w:rsidR="007F2A00" w:rsidRPr="00A93DEC" w:rsidRDefault="007F2A00" w:rsidP="004845A3">
          <w:pPr>
            <w:pStyle w:val="LRAFu"/>
            <w:framePr w:wrap="auto" w:vAnchor="margin" w:yAlign="inline"/>
            <w:suppressOverlap w:val="0"/>
          </w:pPr>
        </w:p>
      </w:tc>
      <w:tc>
        <w:tcPr>
          <w:tcW w:w="1701" w:type="dxa"/>
        </w:tcPr>
        <w:p w:rsidR="007F2A00" w:rsidRDefault="007F2A00" w:rsidP="004845A3">
          <w:pPr>
            <w:pStyle w:val="Fuzeile"/>
            <w:rPr>
              <w:b/>
              <w:sz w:val="11"/>
              <w:szCs w:val="11"/>
            </w:rPr>
          </w:pPr>
        </w:p>
        <w:p w:rsidR="007F2A00" w:rsidRPr="00981A93" w:rsidRDefault="006A60F3" w:rsidP="004845A3">
          <w:pPr>
            <w:pStyle w:val="Fuzeile"/>
            <w:rPr>
              <w:b/>
              <w:sz w:val="11"/>
              <w:szCs w:val="11"/>
            </w:rPr>
          </w:pPr>
          <w:r>
            <w:rPr>
              <w:b/>
              <w:sz w:val="11"/>
              <w:szCs w:val="11"/>
            </w:rPr>
            <w:t>Öffnungszeiten</w:t>
          </w:r>
          <w:r w:rsidR="007F2A00" w:rsidRPr="00981A93">
            <w:rPr>
              <w:b/>
              <w:sz w:val="11"/>
              <w:szCs w:val="11"/>
            </w:rPr>
            <w:t>:</w:t>
          </w:r>
        </w:p>
        <w:p w:rsidR="007F2A00" w:rsidRPr="00394DE3" w:rsidRDefault="007F2A00" w:rsidP="004845A3">
          <w:pPr>
            <w:pStyle w:val="Fuzeile"/>
            <w:rPr>
              <w:sz w:val="11"/>
              <w:szCs w:val="11"/>
            </w:rPr>
          </w:pPr>
          <w:r w:rsidRPr="00394DE3">
            <w:rPr>
              <w:sz w:val="11"/>
              <w:szCs w:val="11"/>
            </w:rPr>
            <w:t>Mo.–Fr. ........... 9:00–12:00 Uhr</w:t>
          </w:r>
        </w:p>
        <w:p w:rsidR="007F2A00" w:rsidRPr="00394DE3" w:rsidRDefault="007F2A00" w:rsidP="004845A3">
          <w:pPr>
            <w:pStyle w:val="Fuzeile"/>
            <w:rPr>
              <w:sz w:val="11"/>
              <w:szCs w:val="11"/>
            </w:rPr>
          </w:pPr>
          <w:r w:rsidRPr="00394DE3">
            <w:rPr>
              <w:sz w:val="11"/>
              <w:szCs w:val="11"/>
            </w:rPr>
            <w:t>Di. ................. 13:00–16:00 Uhr</w:t>
          </w:r>
        </w:p>
        <w:p w:rsidR="007F2A00" w:rsidRDefault="007F2A00" w:rsidP="004845A3">
          <w:pPr>
            <w:pStyle w:val="Fuzeile"/>
            <w:rPr>
              <w:sz w:val="11"/>
              <w:szCs w:val="11"/>
            </w:rPr>
          </w:pPr>
          <w:r w:rsidRPr="00394DE3">
            <w:rPr>
              <w:sz w:val="11"/>
              <w:szCs w:val="11"/>
            </w:rPr>
            <w:t>Do. ................ 13:00–18:00 Uhr</w:t>
          </w:r>
        </w:p>
        <w:p w:rsidR="007F2A00" w:rsidRDefault="007F2A00" w:rsidP="004845A3">
          <w:pPr>
            <w:pStyle w:val="Fuzeile"/>
            <w:rPr>
              <w:sz w:val="11"/>
              <w:szCs w:val="11"/>
            </w:rPr>
          </w:pPr>
        </w:p>
        <w:p w:rsidR="007F2A00" w:rsidRDefault="007F2A00" w:rsidP="004845A3">
          <w:pPr>
            <w:pStyle w:val="Fuzeile"/>
            <w:rPr>
              <w:sz w:val="11"/>
              <w:szCs w:val="11"/>
            </w:rPr>
          </w:pPr>
        </w:p>
        <w:p w:rsidR="007F2A00" w:rsidRPr="00A93DEC" w:rsidRDefault="007F2A00" w:rsidP="004845A3">
          <w:pPr>
            <w:pStyle w:val="Fuzeile"/>
            <w:rPr>
              <w:sz w:val="11"/>
              <w:szCs w:val="11"/>
            </w:rPr>
          </w:pPr>
        </w:p>
      </w:tc>
      <w:tc>
        <w:tcPr>
          <w:tcW w:w="3686" w:type="dxa"/>
        </w:tcPr>
        <w:p w:rsidR="007F2A00" w:rsidRDefault="007F2A00" w:rsidP="004845A3">
          <w:pPr>
            <w:pStyle w:val="Fuzeile"/>
            <w:rPr>
              <w:sz w:val="11"/>
              <w:szCs w:val="11"/>
            </w:rPr>
          </w:pPr>
        </w:p>
        <w:p w:rsidR="007F2A00" w:rsidRDefault="007F2A00" w:rsidP="004845A3">
          <w:pPr>
            <w:pStyle w:val="Fuzeile"/>
            <w:rPr>
              <w:sz w:val="11"/>
              <w:szCs w:val="11"/>
            </w:rPr>
          </w:pPr>
          <w:r w:rsidRPr="00A67137">
            <w:rPr>
              <w:sz w:val="11"/>
              <w:szCs w:val="11"/>
            </w:rPr>
            <w:t>Anträge und Schriftsätze, für die durch Rechtsvorschrift Schriftform angeordnet ist, können in elektroni</w:t>
          </w:r>
          <w:r w:rsidR="00D70618">
            <w:rPr>
              <w:sz w:val="11"/>
              <w:szCs w:val="11"/>
            </w:rPr>
            <w:t>s</w:t>
          </w:r>
          <w:r w:rsidRPr="00A67137">
            <w:rPr>
              <w:sz w:val="11"/>
              <w:szCs w:val="11"/>
            </w:rPr>
            <w:t>cher Form mit einer qualifizierten ele</w:t>
          </w:r>
          <w:r>
            <w:rPr>
              <w:sz w:val="11"/>
              <w:szCs w:val="11"/>
            </w:rPr>
            <w:t>ktronischen Signatur rechtswirk</w:t>
          </w:r>
          <w:r w:rsidRPr="00A67137">
            <w:rPr>
              <w:sz w:val="11"/>
              <w:szCs w:val="11"/>
            </w:rPr>
            <w:t>sam unter der E-Mail-Adresse landratsamt@vogtlandkreis.de eingereicht werden. Bitte geben Sie in diesem Fall unbedingt ihre postalische Anschrift mit an.</w:t>
          </w:r>
        </w:p>
        <w:p w:rsidR="007F2A00" w:rsidRDefault="007F2A00" w:rsidP="004845A3">
          <w:pPr>
            <w:pStyle w:val="Fuzeile"/>
            <w:rPr>
              <w:sz w:val="11"/>
              <w:szCs w:val="11"/>
            </w:rPr>
          </w:pPr>
        </w:p>
        <w:p w:rsidR="007F2A00" w:rsidRPr="00A93DEC" w:rsidRDefault="007F2A00" w:rsidP="004845A3">
          <w:pPr>
            <w:pStyle w:val="Fuzeile"/>
            <w:rPr>
              <w:sz w:val="11"/>
              <w:szCs w:val="11"/>
            </w:rPr>
          </w:pPr>
        </w:p>
      </w:tc>
      <w:tc>
        <w:tcPr>
          <w:tcW w:w="1632" w:type="dxa"/>
        </w:tcPr>
        <w:p w:rsidR="007F2A00" w:rsidRPr="00A93DEC" w:rsidRDefault="007F2A00" w:rsidP="004845A3">
          <w:pPr>
            <w:pStyle w:val="Fuzeile"/>
            <w:jc w:val="center"/>
            <w:rPr>
              <w:sz w:val="11"/>
              <w:szCs w:val="11"/>
            </w:rPr>
          </w:pPr>
          <w:r>
            <w:rPr>
              <w:b/>
              <w:noProof/>
              <w:sz w:val="11"/>
              <w:szCs w:val="11"/>
              <w:lang w:eastAsia="de-DE"/>
            </w:rPr>
            <w:drawing>
              <wp:inline distT="0" distB="0" distL="0" distR="0" wp14:anchorId="13F8DA12" wp14:editId="4CD297A4">
                <wp:extent cx="970259" cy="471600"/>
                <wp:effectExtent l="0" t="0" r="1905"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 Energy Award dru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259" cy="471600"/>
                        </a:xfrm>
                        <a:prstGeom prst="rect">
                          <a:avLst/>
                        </a:prstGeom>
                      </pic:spPr>
                    </pic:pic>
                  </a:graphicData>
                </a:graphic>
              </wp:inline>
            </w:drawing>
          </w:r>
        </w:p>
      </w:tc>
    </w:tr>
  </w:tbl>
  <w:p w:rsidR="000F4CCD" w:rsidRDefault="00904D74" w:rsidP="00BF2E80">
    <w:pPr>
      <w:pStyle w:val="Fuzeile"/>
    </w:pPr>
    <w:r>
      <w:rPr>
        <w:noProof/>
        <w:lang w:eastAsia="de-DE"/>
      </w:rPr>
      <mc:AlternateContent>
        <mc:Choice Requires="wps">
          <w:drawing>
            <wp:anchor distT="0" distB="0" distL="114300" distR="114300" simplePos="0" relativeHeight="251660288" behindDoc="0" locked="0" layoutInCell="1" allowOverlap="1" wp14:anchorId="461043C6" wp14:editId="7904CA8F">
              <wp:simplePos x="0" y="0"/>
              <wp:positionH relativeFrom="page">
                <wp:posOffset>0</wp:posOffset>
              </wp:positionH>
              <wp:positionV relativeFrom="bottomMargin">
                <wp:posOffset>0</wp:posOffset>
              </wp:positionV>
              <wp:extent cx="7563024" cy="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7563024" cy="0"/>
                      </a:xfrm>
                      <a:prstGeom prst="line">
                        <a:avLst/>
                      </a:prstGeom>
                      <a:ln w="3175">
                        <a:solidFill>
                          <a:srgbClr val="475B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Gerade Verbindung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margin" from="0,0" to="59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" strokecolor="#475b5f" strokeweight=".25pt">
              <w10:wrap anchorx="page" anchory="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9E9" w:rsidRDefault="00EC59E9" w:rsidP="000539BB">
      <w:pPr>
        <w:spacing w:after="0" w:line="240" w:lineRule="auto"/>
      </w:pPr>
      <w:r>
        <w:separator/>
      </w:r>
    </w:p>
  </w:footnote>
  <w:footnote w:type="continuationSeparator" w:id="0">
    <w:p w:rsidR="00EC59E9" w:rsidRDefault="00EC59E9" w:rsidP="00053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8A" w:rsidRDefault="0036028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7A" w:rsidRDefault="004A7E5C" w:rsidP="004A7E5C">
    <w:pPr>
      <w:pStyle w:val="Kopfzeile"/>
      <w:jc w:val="center"/>
    </w:pPr>
    <w:r>
      <w:fldChar w:fldCharType="begin"/>
    </w:r>
    <w:r>
      <w:instrText>PAGE   \* MERGEFORMAT</w:instrText>
    </w:r>
    <w:r>
      <w:fldChar w:fldCharType="separate"/>
    </w:r>
    <w:r w:rsidR="00B24D20">
      <w:rPr>
        <w:noProof/>
      </w:rPr>
      <w:t>- 5 -</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9BB" w:rsidRDefault="00990383">
    <w:pPr>
      <w:pStyle w:val="Kopfzeile"/>
    </w:pPr>
    <w:r>
      <w:rPr>
        <w:noProof/>
        <w:lang w:eastAsia="de-DE"/>
      </w:rPr>
      <mc:AlternateContent>
        <mc:Choice Requires="wps">
          <w:drawing>
            <wp:anchor distT="0" distB="0" distL="114300" distR="114300" simplePos="0" relativeHeight="251666432" behindDoc="0" locked="0" layoutInCell="1" allowOverlap="1" wp14:anchorId="75689278" wp14:editId="47C80CD7">
              <wp:simplePos x="0" y="0"/>
              <wp:positionH relativeFrom="page">
                <wp:posOffset>332740</wp:posOffset>
              </wp:positionH>
              <wp:positionV relativeFrom="page">
                <wp:posOffset>3716655</wp:posOffset>
              </wp:positionV>
              <wp:extent cx="36000" cy="0"/>
              <wp:effectExtent l="0" t="0" r="21590" b="19050"/>
              <wp:wrapNone/>
              <wp:docPr id="15" name="Gerade Verbindung 15"/>
              <wp:cNvGraphicFramePr/>
              <a:graphic xmlns:a="http://schemas.openxmlformats.org/drawingml/2006/main">
                <a:graphicData uri="http://schemas.microsoft.com/office/word/2010/wordprocessingShape">
                  <wps:wsp>
                    <wps:cNvCnPr/>
                    <wps:spPr>
                      <a:xfrm>
                        <a:off x="0" y="0"/>
                        <a:ext cx="3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5"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6.2pt,292.65pt" to="29.05pt,2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" strokecolor="black [3213]" strokeweight="1pt">
              <w10:wrap anchorx="page" anchory="page"/>
            </v:line>
          </w:pict>
        </mc:Fallback>
      </mc:AlternateContent>
    </w:r>
    <w:r>
      <w:rPr>
        <w:noProof/>
        <w:lang w:eastAsia="de-DE"/>
      </w:rPr>
      <mc:AlternateContent>
        <mc:Choice Requires="wps">
          <w:drawing>
            <wp:anchor distT="0" distB="0" distL="114300" distR="114300" simplePos="0" relativeHeight="251664384" behindDoc="0" locked="0" layoutInCell="1" allowOverlap="1" wp14:anchorId="60A168B3" wp14:editId="2B3A77A4">
              <wp:simplePos x="0" y="0"/>
              <wp:positionH relativeFrom="page">
                <wp:posOffset>332740</wp:posOffset>
              </wp:positionH>
              <wp:positionV relativeFrom="page">
                <wp:posOffset>5346700</wp:posOffset>
              </wp:positionV>
              <wp:extent cx="36000" cy="0"/>
              <wp:effectExtent l="0" t="0" r="21590" b="19050"/>
              <wp:wrapNone/>
              <wp:docPr id="17" name="Gerade Verbindung 17"/>
              <wp:cNvGraphicFramePr/>
              <a:graphic xmlns:a="http://schemas.openxmlformats.org/drawingml/2006/main">
                <a:graphicData uri="http://schemas.microsoft.com/office/word/2010/wordprocessingShape">
                  <wps:wsp>
                    <wps:cNvCnPr/>
                    <wps:spPr>
                      <a:xfrm>
                        <a:off x="0" y="0"/>
                        <a:ext cx="3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6.2pt,421pt" to="29.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" strokecolor="black [3213]" strokeweight="1pt">
              <w10:wrap anchorx="page" anchory="page"/>
            </v:line>
          </w:pict>
        </mc:Fallback>
      </mc:AlternateContent>
    </w:r>
    <w:r>
      <w:rPr>
        <w:noProof/>
        <w:lang w:eastAsia="de-DE"/>
      </w:rPr>
      <mc:AlternateContent>
        <mc:Choice Requires="wps">
          <w:drawing>
            <wp:anchor distT="0" distB="0" distL="114300" distR="114300" simplePos="0" relativeHeight="251662336" behindDoc="0" locked="0" layoutInCell="1" allowOverlap="1" wp14:anchorId="7D0C9588" wp14:editId="66D18322">
              <wp:simplePos x="0" y="0"/>
              <wp:positionH relativeFrom="page">
                <wp:posOffset>332740</wp:posOffset>
              </wp:positionH>
              <wp:positionV relativeFrom="page">
                <wp:posOffset>7281545</wp:posOffset>
              </wp:positionV>
              <wp:extent cx="36000" cy="0"/>
              <wp:effectExtent l="0" t="0" r="21590" b="19050"/>
              <wp:wrapNone/>
              <wp:docPr id="16" name="Gerade Verbindung 16"/>
              <wp:cNvGraphicFramePr/>
              <a:graphic xmlns:a="http://schemas.openxmlformats.org/drawingml/2006/main">
                <a:graphicData uri="http://schemas.microsoft.com/office/word/2010/wordprocessingShape">
                  <wps:wsp>
                    <wps:cNvCnPr/>
                    <wps:spPr>
                      <a:xfrm>
                        <a:off x="0" y="0"/>
                        <a:ext cx="3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6"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6.2pt,573.35pt" to="29.05pt,5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" strokecolor="black [3213]" strokeweight="1pt">
              <w10:wrap anchorx="page" anchory="page"/>
            </v:line>
          </w:pict>
        </mc:Fallback>
      </mc:AlternateContent>
    </w:r>
    <w:r w:rsidR="000539BB">
      <w:rPr>
        <w:noProof/>
        <w:lang w:eastAsia="de-DE"/>
      </w:rPr>
      <w:drawing>
        <wp:anchor distT="0" distB="0" distL="114300" distR="114300" simplePos="0" relativeHeight="251659264" behindDoc="0" locked="1" layoutInCell="1" allowOverlap="1" wp14:anchorId="0EA08B71" wp14:editId="40122A98">
          <wp:simplePos x="0" y="0"/>
          <wp:positionH relativeFrom="page">
            <wp:posOffset>5080</wp:posOffset>
          </wp:positionH>
          <wp:positionV relativeFrom="page">
            <wp:posOffset>0</wp:posOffset>
          </wp:positionV>
          <wp:extent cx="7550150" cy="1421765"/>
          <wp:effectExtent l="0" t="0" r="0" b="6985"/>
          <wp:wrapTopAndBottom/>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50150" cy="14217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CF8"/>
    <w:multiLevelType w:val="hybridMultilevel"/>
    <w:tmpl w:val="636ED3BE"/>
    <w:lvl w:ilvl="0" w:tplc="BA501F02">
      <w:start w:val="1"/>
      <w:numFmt w:val="bullet"/>
      <w:lvlText w:val=""/>
      <w:lvlJc w:val="left"/>
      <w:pPr>
        <w:tabs>
          <w:tab w:val="num" w:pos="360"/>
        </w:tabs>
        <w:ind w:left="360" w:hanging="360"/>
      </w:pPr>
      <w:rPr>
        <w:rFonts w:ascii="Symbol" w:hAnsi="Symbol" w:cs="Times New Roman"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
    <w:nsid w:val="0DE24F32"/>
    <w:multiLevelType w:val="hybridMultilevel"/>
    <w:tmpl w:val="427C0788"/>
    <w:lvl w:ilvl="0" w:tplc="504E134E">
      <w:start w:val="1"/>
      <w:numFmt w:val="bullet"/>
      <w:lvlText w:val=""/>
      <w:lvlJc w:val="left"/>
      <w:pPr>
        <w:tabs>
          <w:tab w:val="num" w:pos="360"/>
        </w:tabs>
        <w:ind w:left="360" w:hanging="360"/>
      </w:pPr>
      <w:rPr>
        <w:rFonts w:ascii="Symbol" w:hAnsi="Symbol" w:cs="Times New Roman" w:hint="default"/>
        <w:b/>
      </w:rPr>
    </w:lvl>
    <w:lvl w:ilvl="1" w:tplc="504E134E">
      <w:start w:val="1"/>
      <w:numFmt w:val="bullet"/>
      <w:lvlText w:val=""/>
      <w:lvlJc w:val="left"/>
      <w:pPr>
        <w:tabs>
          <w:tab w:val="num" w:pos="1080"/>
        </w:tabs>
        <w:ind w:left="1080" w:hanging="360"/>
      </w:pPr>
      <w:rPr>
        <w:rFonts w:ascii="Symbol" w:hAnsi="Symbol" w:cs="Times New Roman" w:hint="default"/>
        <w:b/>
      </w:rPr>
    </w:lvl>
    <w:lvl w:ilvl="2" w:tplc="0407001B">
      <w:start w:val="1"/>
      <w:numFmt w:val="lowerRoman"/>
      <w:lvlText w:val="%3."/>
      <w:lvlJc w:val="right"/>
      <w:pPr>
        <w:tabs>
          <w:tab w:val="num" w:pos="1800"/>
        </w:tabs>
        <w:ind w:left="1800" w:hanging="180"/>
      </w:pPr>
      <w:rPr>
        <w:rFonts w:ascii="Times New Roman" w:hAnsi="Times New Roman" w:cs="Times New Roman"/>
      </w:rPr>
    </w:lvl>
    <w:lvl w:ilvl="3" w:tplc="0407000F">
      <w:start w:val="1"/>
      <w:numFmt w:val="decimal"/>
      <w:lvlText w:val="%4."/>
      <w:lvlJc w:val="left"/>
      <w:pPr>
        <w:tabs>
          <w:tab w:val="num" w:pos="2520"/>
        </w:tabs>
        <w:ind w:left="2520" w:hanging="360"/>
      </w:pPr>
      <w:rPr>
        <w:rFonts w:ascii="Times New Roman" w:hAnsi="Times New Roman" w:cs="Times New Roman"/>
      </w:rPr>
    </w:lvl>
    <w:lvl w:ilvl="4" w:tplc="04070019">
      <w:start w:val="1"/>
      <w:numFmt w:val="lowerLetter"/>
      <w:lvlText w:val="%5."/>
      <w:lvlJc w:val="left"/>
      <w:pPr>
        <w:tabs>
          <w:tab w:val="num" w:pos="3240"/>
        </w:tabs>
        <w:ind w:left="3240" w:hanging="360"/>
      </w:pPr>
      <w:rPr>
        <w:rFonts w:ascii="Times New Roman" w:hAnsi="Times New Roman" w:cs="Times New Roman"/>
      </w:rPr>
    </w:lvl>
    <w:lvl w:ilvl="5" w:tplc="0407001B">
      <w:start w:val="1"/>
      <w:numFmt w:val="lowerRoman"/>
      <w:lvlText w:val="%6."/>
      <w:lvlJc w:val="right"/>
      <w:pPr>
        <w:tabs>
          <w:tab w:val="num" w:pos="3960"/>
        </w:tabs>
        <w:ind w:left="3960" w:hanging="180"/>
      </w:pPr>
      <w:rPr>
        <w:rFonts w:ascii="Times New Roman" w:hAnsi="Times New Roman" w:cs="Times New Roman"/>
      </w:rPr>
    </w:lvl>
    <w:lvl w:ilvl="6" w:tplc="0407000F">
      <w:start w:val="1"/>
      <w:numFmt w:val="decimal"/>
      <w:lvlText w:val="%7."/>
      <w:lvlJc w:val="left"/>
      <w:pPr>
        <w:tabs>
          <w:tab w:val="num" w:pos="4680"/>
        </w:tabs>
        <w:ind w:left="4680" w:hanging="360"/>
      </w:pPr>
      <w:rPr>
        <w:rFonts w:ascii="Times New Roman" w:hAnsi="Times New Roman" w:cs="Times New Roman"/>
      </w:rPr>
    </w:lvl>
    <w:lvl w:ilvl="7" w:tplc="04070019">
      <w:start w:val="1"/>
      <w:numFmt w:val="lowerLetter"/>
      <w:lvlText w:val="%8."/>
      <w:lvlJc w:val="left"/>
      <w:pPr>
        <w:tabs>
          <w:tab w:val="num" w:pos="5400"/>
        </w:tabs>
        <w:ind w:left="5400" w:hanging="360"/>
      </w:pPr>
      <w:rPr>
        <w:rFonts w:ascii="Times New Roman" w:hAnsi="Times New Roman" w:cs="Times New Roman"/>
      </w:rPr>
    </w:lvl>
    <w:lvl w:ilvl="8" w:tplc="0407001B">
      <w:start w:val="1"/>
      <w:numFmt w:val="lowerRoman"/>
      <w:lvlText w:val="%9."/>
      <w:lvlJc w:val="right"/>
      <w:pPr>
        <w:tabs>
          <w:tab w:val="num" w:pos="6120"/>
        </w:tabs>
        <w:ind w:left="6120" w:hanging="180"/>
      </w:pPr>
      <w:rPr>
        <w:rFonts w:ascii="Times New Roman" w:hAnsi="Times New Roman" w:cs="Times New Roman"/>
      </w:rPr>
    </w:lvl>
  </w:abstractNum>
  <w:abstractNum w:abstractNumId="2">
    <w:nsid w:val="10455541"/>
    <w:multiLevelType w:val="hybridMultilevel"/>
    <w:tmpl w:val="CD527702"/>
    <w:lvl w:ilvl="0" w:tplc="F85A556A">
      <w:start w:val="1"/>
      <w:numFmt w:val="decimal"/>
      <w:lvlText w:val="%1."/>
      <w:lvlJc w:val="left"/>
      <w:pPr>
        <w:tabs>
          <w:tab w:val="num" w:pos="360"/>
        </w:tabs>
        <w:ind w:left="360" w:hanging="360"/>
      </w:pPr>
      <w:rPr>
        <w:rFonts w:ascii="Times New Roman" w:hAnsi="Times New Roman" w:cs="Times New Roman" w:hint="default"/>
        <w:b/>
      </w:rPr>
    </w:lvl>
    <w:lvl w:ilvl="1" w:tplc="504E134E">
      <w:start w:val="1"/>
      <w:numFmt w:val="bullet"/>
      <w:lvlText w:val=""/>
      <w:lvlJc w:val="left"/>
      <w:pPr>
        <w:tabs>
          <w:tab w:val="num" w:pos="1080"/>
        </w:tabs>
        <w:ind w:left="1080" w:hanging="360"/>
      </w:pPr>
      <w:rPr>
        <w:rFonts w:ascii="Symbol" w:hAnsi="Symbol" w:cs="Times New Roman" w:hint="default"/>
        <w:b/>
      </w:rPr>
    </w:lvl>
    <w:lvl w:ilvl="2" w:tplc="0407001B">
      <w:start w:val="1"/>
      <w:numFmt w:val="lowerRoman"/>
      <w:lvlText w:val="%3."/>
      <w:lvlJc w:val="right"/>
      <w:pPr>
        <w:tabs>
          <w:tab w:val="num" w:pos="1800"/>
        </w:tabs>
        <w:ind w:left="1800" w:hanging="180"/>
      </w:pPr>
      <w:rPr>
        <w:rFonts w:ascii="Times New Roman" w:hAnsi="Times New Roman" w:cs="Times New Roman"/>
      </w:rPr>
    </w:lvl>
    <w:lvl w:ilvl="3" w:tplc="0407000F">
      <w:start w:val="1"/>
      <w:numFmt w:val="decimal"/>
      <w:lvlText w:val="%4."/>
      <w:lvlJc w:val="left"/>
      <w:pPr>
        <w:tabs>
          <w:tab w:val="num" w:pos="2520"/>
        </w:tabs>
        <w:ind w:left="2520" w:hanging="360"/>
      </w:pPr>
      <w:rPr>
        <w:rFonts w:ascii="Times New Roman" w:hAnsi="Times New Roman" w:cs="Times New Roman"/>
      </w:rPr>
    </w:lvl>
    <w:lvl w:ilvl="4" w:tplc="04070019">
      <w:start w:val="1"/>
      <w:numFmt w:val="lowerLetter"/>
      <w:lvlText w:val="%5."/>
      <w:lvlJc w:val="left"/>
      <w:pPr>
        <w:tabs>
          <w:tab w:val="num" w:pos="3240"/>
        </w:tabs>
        <w:ind w:left="3240" w:hanging="360"/>
      </w:pPr>
      <w:rPr>
        <w:rFonts w:ascii="Times New Roman" w:hAnsi="Times New Roman" w:cs="Times New Roman"/>
      </w:rPr>
    </w:lvl>
    <w:lvl w:ilvl="5" w:tplc="0407001B">
      <w:start w:val="1"/>
      <w:numFmt w:val="lowerRoman"/>
      <w:lvlText w:val="%6."/>
      <w:lvlJc w:val="right"/>
      <w:pPr>
        <w:tabs>
          <w:tab w:val="num" w:pos="3960"/>
        </w:tabs>
        <w:ind w:left="3960" w:hanging="180"/>
      </w:pPr>
      <w:rPr>
        <w:rFonts w:ascii="Times New Roman" w:hAnsi="Times New Roman" w:cs="Times New Roman"/>
      </w:rPr>
    </w:lvl>
    <w:lvl w:ilvl="6" w:tplc="0407000F">
      <w:start w:val="1"/>
      <w:numFmt w:val="decimal"/>
      <w:lvlText w:val="%7."/>
      <w:lvlJc w:val="left"/>
      <w:pPr>
        <w:tabs>
          <w:tab w:val="num" w:pos="4680"/>
        </w:tabs>
        <w:ind w:left="4680" w:hanging="360"/>
      </w:pPr>
      <w:rPr>
        <w:rFonts w:ascii="Times New Roman" w:hAnsi="Times New Roman" w:cs="Times New Roman"/>
      </w:rPr>
    </w:lvl>
    <w:lvl w:ilvl="7" w:tplc="04070019">
      <w:start w:val="1"/>
      <w:numFmt w:val="lowerLetter"/>
      <w:lvlText w:val="%8."/>
      <w:lvlJc w:val="left"/>
      <w:pPr>
        <w:tabs>
          <w:tab w:val="num" w:pos="5400"/>
        </w:tabs>
        <w:ind w:left="5400" w:hanging="360"/>
      </w:pPr>
      <w:rPr>
        <w:rFonts w:ascii="Times New Roman" w:hAnsi="Times New Roman" w:cs="Times New Roman"/>
      </w:rPr>
    </w:lvl>
    <w:lvl w:ilvl="8" w:tplc="0407001B">
      <w:start w:val="1"/>
      <w:numFmt w:val="lowerRoman"/>
      <w:lvlText w:val="%9."/>
      <w:lvlJc w:val="right"/>
      <w:pPr>
        <w:tabs>
          <w:tab w:val="num" w:pos="6120"/>
        </w:tabs>
        <w:ind w:left="6120" w:hanging="180"/>
      </w:pPr>
      <w:rPr>
        <w:rFonts w:ascii="Times New Roman" w:hAnsi="Times New Roman" w:cs="Times New Roman"/>
      </w:rPr>
    </w:lvl>
  </w:abstractNum>
  <w:abstractNum w:abstractNumId="3">
    <w:nsid w:val="1119186E"/>
    <w:multiLevelType w:val="hybridMultilevel"/>
    <w:tmpl w:val="CDCA3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243506B"/>
    <w:multiLevelType w:val="hybridMultilevel"/>
    <w:tmpl w:val="CB284720"/>
    <w:lvl w:ilvl="0" w:tplc="BA501F02">
      <w:start w:val="1"/>
      <w:numFmt w:val="bullet"/>
      <w:lvlText w:val=""/>
      <w:lvlJc w:val="left"/>
      <w:pPr>
        <w:tabs>
          <w:tab w:val="num" w:pos="360"/>
        </w:tabs>
        <w:ind w:left="360" w:hanging="360"/>
      </w:pPr>
      <w:rPr>
        <w:rFonts w:ascii="Symbol" w:hAnsi="Symbol" w:cs="Times New Roman"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5">
    <w:nsid w:val="14D30589"/>
    <w:multiLevelType w:val="hybridMultilevel"/>
    <w:tmpl w:val="BE94C9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9F62B4F"/>
    <w:multiLevelType w:val="hybridMultilevel"/>
    <w:tmpl w:val="FA3A39D4"/>
    <w:lvl w:ilvl="0" w:tplc="04070019">
      <w:start w:val="1"/>
      <w:numFmt w:val="lowerLetter"/>
      <w:lvlText w:val="%1."/>
      <w:lvlJc w:val="left"/>
      <w:pPr>
        <w:ind w:left="2138" w:hanging="360"/>
      </w:p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7">
    <w:nsid w:val="1A6B2D8B"/>
    <w:multiLevelType w:val="hybridMultilevel"/>
    <w:tmpl w:val="7BC84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CCE4121"/>
    <w:multiLevelType w:val="hybridMultilevel"/>
    <w:tmpl w:val="E2CE87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BAA427F"/>
    <w:multiLevelType w:val="hybridMultilevel"/>
    <w:tmpl w:val="9F96DAAA"/>
    <w:lvl w:ilvl="0" w:tplc="BA501F02">
      <w:start w:val="1"/>
      <w:numFmt w:val="bullet"/>
      <w:lvlText w:val=""/>
      <w:lvlJc w:val="left"/>
      <w:pPr>
        <w:tabs>
          <w:tab w:val="num" w:pos="360"/>
        </w:tabs>
        <w:ind w:left="360" w:hanging="360"/>
      </w:pPr>
      <w:rPr>
        <w:rFonts w:ascii="Symbol" w:hAnsi="Symbol" w:cs="Times New Roman"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0">
    <w:nsid w:val="31AF45FA"/>
    <w:multiLevelType w:val="hybridMultilevel"/>
    <w:tmpl w:val="51D0270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60F1DEA"/>
    <w:multiLevelType w:val="hybridMultilevel"/>
    <w:tmpl w:val="BE5C3FCC"/>
    <w:lvl w:ilvl="0" w:tplc="BA501F02">
      <w:start w:val="1"/>
      <w:numFmt w:val="bullet"/>
      <w:lvlText w:val=""/>
      <w:lvlJc w:val="left"/>
      <w:pPr>
        <w:tabs>
          <w:tab w:val="num" w:pos="360"/>
        </w:tabs>
        <w:ind w:left="360" w:hanging="360"/>
      </w:pPr>
      <w:rPr>
        <w:rFonts w:ascii="Symbol" w:hAnsi="Symbol" w:cs="Times New Roman"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2">
    <w:nsid w:val="38C76D91"/>
    <w:multiLevelType w:val="hybridMultilevel"/>
    <w:tmpl w:val="A9BAC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8FB22EE"/>
    <w:multiLevelType w:val="hybridMultilevel"/>
    <w:tmpl w:val="38381E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BAE4457"/>
    <w:multiLevelType w:val="hybridMultilevel"/>
    <w:tmpl w:val="F9F4CF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F252927"/>
    <w:multiLevelType w:val="hybridMultilevel"/>
    <w:tmpl w:val="E236CB8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48AC32F6"/>
    <w:multiLevelType w:val="hybridMultilevel"/>
    <w:tmpl w:val="65C844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8D850E1"/>
    <w:multiLevelType w:val="hybridMultilevel"/>
    <w:tmpl w:val="0772D97E"/>
    <w:lvl w:ilvl="0" w:tplc="BA501F02">
      <w:start w:val="1"/>
      <w:numFmt w:val="bullet"/>
      <w:lvlText w:val=""/>
      <w:lvlJc w:val="left"/>
      <w:pPr>
        <w:tabs>
          <w:tab w:val="num" w:pos="360"/>
        </w:tabs>
        <w:ind w:left="360" w:hanging="360"/>
      </w:pPr>
      <w:rPr>
        <w:rFonts w:ascii="Symbol" w:hAnsi="Symbol" w:cs="Times New Roman"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8">
    <w:nsid w:val="4B164AEA"/>
    <w:multiLevelType w:val="hybridMultilevel"/>
    <w:tmpl w:val="4E64D3C0"/>
    <w:lvl w:ilvl="0" w:tplc="BA501F02">
      <w:start w:val="1"/>
      <w:numFmt w:val="bullet"/>
      <w:lvlText w:val=""/>
      <w:lvlJc w:val="left"/>
      <w:pPr>
        <w:tabs>
          <w:tab w:val="num" w:pos="360"/>
        </w:tabs>
        <w:ind w:left="360" w:hanging="360"/>
      </w:pPr>
      <w:rPr>
        <w:rFonts w:ascii="Symbol" w:hAnsi="Symbol" w:cs="Times New Roman"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9">
    <w:nsid w:val="52A24CF4"/>
    <w:multiLevelType w:val="multilevel"/>
    <w:tmpl w:val="B77E0DFA"/>
    <w:lvl w:ilvl="0">
      <w:start w:val="1"/>
      <w:numFmt w:val="decimal"/>
      <w:lvlText w:val="%1."/>
      <w:lvlJc w:val="left"/>
      <w:pPr>
        <w:tabs>
          <w:tab w:val="num" w:pos="705"/>
        </w:tabs>
        <w:ind w:left="705" w:hanging="70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0">
    <w:nsid w:val="53A10779"/>
    <w:multiLevelType w:val="hybridMultilevel"/>
    <w:tmpl w:val="AD5E7C10"/>
    <w:lvl w:ilvl="0" w:tplc="BA501F02">
      <w:start w:val="1"/>
      <w:numFmt w:val="bullet"/>
      <w:lvlText w:val=""/>
      <w:lvlJc w:val="left"/>
      <w:pPr>
        <w:tabs>
          <w:tab w:val="num" w:pos="360"/>
        </w:tabs>
        <w:ind w:left="360" w:hanging="360"/>
      </w:pPr>
      <w:rPr>
        <w:rFonts w:ascii="Symbol" w:hAnsi="Symbol" w:cs="Times New Roman"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1">
    <w:nsid w:val="5AE669B9"/>
    <w:multiLevelType w:val="hybridMultilevel"/>
    <w:tmpl w:val="58FC2D1E"/>
    <w:lvl w:ilvl="0" w:tplc="BA501F02">
      <w:start w:val="1"/>
      <w:numFmt w:val="bullet"/>
      <w:lvlText w:val=""/>
      <w:lvlJc w:val="left"/>
      <w:pPr>
        <w:tabs>
          <w:tab w:val="num" w:pos="360"/>
        </w:tabs>
        <w:ind w:left="360" w:hanging="360"/>
      </w:pPr>
      <w:rPr>
        <w:rFonts w:ascii="Symbol" w:hAnsi="Symbol" w:cs="Times New Roman"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2">
    <w:nsid w:val="65BF1DC4"/>
    <w:multiLevelType w:val="hybridMultilevel"/>
    <w:tmpl w:val="27C866BA"/>
    <w:lvl w:ilvl="0" w:tplc="04070019">
      <w:start w:val="1"/>
      <w:numFmt w:val="lowerLetter"/>
      <w:lvlText w:val="%1."/>
      <w:lvlJc w:val="left"/>
      <w:pPr>
        <w:ind w:left="2138" w:hanging="360"/>
      </w:p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23">
    <w:nsid w:val="68A13E1B"/>
    <w:multiLevelType w:val="hybridMultilevel"/>
    <w:tmpl w:val="ADDE886A"/>
    <w:lvl w:ilvl="0" w:tplc="D9B45E92">
      <w:start w:val="1"/>
      <w:numFmt w:val="bullet"/>
      <w:lvlText w:val=""/>
      <w:lvlJc w:val="left"/>
      <w:pPr>
        <w:ind w:left="720" w:hanging="360"/>
      </w:pPr>
      <w:rPr>
        <w:rFonts w:ascii="Symbol" w:hAnsi="Symbol"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B6A11FF"/>
    <w:multiLevelType w:val="hybridMultilevel"/>
    <w:tmpl w:val="B9EC10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E521B28"/>
    <w:multiLevelType w:val="hybridMultilevel"/>
    <w:tmpl w:val="1220C658"/>
    <w:lvl w:ilvl="0" w:tplc="BA501F02">
      <w:start w:val="1"/>
      <w:numFmt w:val="bullet"/>
      <w:lvlText w:val=""/>
      <w:lvlJc w:val="left"/>
      <w:pPr>
        <w:tabs>
          <w:tab w:val="num" w:pos="360"/>
        </w:tabs>
        <w:ind w:left="360" w:hanging="360"/>
      </w:pPr>
      <w:rPr>
        <w:rFonts w:ascii="Symbol" w:hAnsi="Symbol" w:cs="Times New Roman"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6">
    <w:nsid w:val="6E9A4BCF"/>
    <w:multiLevelType w:val="hybridMultilevel"/>
    <w:tmpl w:val="375ACCDE"/>
    <w:lvl w:ilvl="0" w:tplc="BA501F02">
      <w:start w:val="1"/>
      <w:numFmt w:val="bullet"/>
      <w:lvlText w:val=""/>
      <w:lvlJc w:val="left"/>
      <w:pPr>
        <w:tabs>
          <w:tab w:val="num" w:pos="360"/>
        </w:tabs>
        <w:ind w:left="360" w:hanging="360"/>
      </w:pPr>
      <w:rPr>
        <w:rFonts w:ascii="Symbol" w:hAnsi="Symbol" w:cs="Times New Roman"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7">
    <w:nsid w:val="6FAB5232"/>
    <w:multiLevelType w:val="hybridMultilevel"/>
    <w:tmpl w:val="F7BEB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4860D7C"/>
    <w:multiLevelType w:val="hybridMultilevel"/>
    <w:tmpl w:val="E93C5F76"/>
    <w:lvl w:ilvl="0" w:tplc="BA501F02">
      <w:start w:val="1"/>
      <w:numFmt w:val="bullet"/>
      <w:lvlText w:val=""/>
      <w:lvlJc w:val="left"/>
      <w:pPr>
        <w:tabs>
          <w:tab w:val="num" w:pos="360"/>
        </w:tabs>
        <w:ind w:left="360" w:hanging="360"/>
      </w:pPr>
      <w:rPr>
        <w:rFonts w:ascii="Symbol" w:hAnsi="Symbol" w:cs="Times New Roman"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9">
    <w:nsid w:val="7F133E76"/>
    <w:multiLevelType w:val="hybridMultilevel"/>
    <w:tmpl w:val="0C266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9"/>
  </w:num>
  <w:num w:numId="4">
    <w:abstractNumId w:val="11"/>
  </w:num>
  <w:num w:numId="5">
    <w:abstractNumId w:val="25"/>
  </w:num>
  <w:num w:numId="6">
    <w:abstractNumId w:val="9"/>
  </w:num>
  <w:num w:numId="7">
    <w:abstractNumId w:val="26"/>
  </w:num>
  <w:num w:numId="8">
    <w:abstractNumId w:val="17"/>
  </w:num>
  <w:num w:numId="9">
    <w:abstractNumId w:val="18"/>
  </w:num>
  <w:num w:numId="10">
    <w:abstractNumId w:val="28"/>
  </w:num>
  <w:num w:numId="11">
    <w:abstractNumId w:val="0"/>
  </w:num>
  <w:num w:numId="12">
    <w:abstractNumId w:val="21"/>
  </w:num>
  <w:num w:numId="13">
    <w:abstractNumId w:val="4"/>
  </w:num>
  <w:num w:numId="14">
    <w:abstractNumId w:val="20"/>
  </w:num>
  <w:num w:numId="15">
    <w:abstractNumId w:val="8"/>
  </w:num>
  <w:num w:numId="16">
    <w:abstractNumId w:val="12"/>
  </w:num>
  <w:num w:numId="17">
    <w:abstractNumId w:val="5"/>
  </w:num>
  <w:num w:numId="18">
    <w:abstractNumId w:val="27"/>
  </w:num>
  <w:num w:numId="19">
    <w:abstractNumId w:val="29"/>
  </w:num>
  <w:num w:numId="20">
    <w:abstractNumId w:val="15"/>
  </w:num>
  <w:num w:numId="21">
    <w:abstractNumId w:val="23"/>
  </w:num>
  <w:num w:numId="22">
    <w:abstractNumId w:val="16"/>
  </w:num>
  <w:num w:numId="23">
    <w:abstractNumId w:val="3"/>
  </w:num>
  <w:num w:numId="24">
    <w:abstractNumId w:val="13"/>
  </w:num>
  <w:num w:numId="25">
    <w:abstractNumId w:val="7"/>
  </w:num>
  <w:num w:numId="26">
    <w:abstractNumId w:val="10"/>
  </w:num>
  <w:num w:numId="27">
    <w:abstractNumId w:val="22"/>
  </w:num>
  <w:num w:numId="28">
    <w:abstractNumId w:val="14"/>
  </w:num>
  <w:num w:numId="29">
    <w:abstractNumId w:val="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BB"/>
    <w:rsid w:val="000539BB"/>
    <w:rsid w:val="00084849"/>
    <w:rsid w:val="000A4700"/>
    <w:rsid w:val="000B2ECF"/>
    <w:rsid w:val="000B730F"/>
    <w:rsid w:val="000F4CCD"/>
    <w:rsid w:val="000F65C9"/>
    <w:rsid w:val="0010003A"/>
    <w:rsid w:val="001118D9"/>
    <w:rsid w:val="00120F7D"/>
    <w:rsid w:val="00127ECD"/>
    <w:rsid w:val="00152E03"/>
    <w:rsid w:val="00160C09"/>
    <w:rsid w:val="001835D5"/>
    <w:rsid w:val="001A5819"/>
    <w:rsid w:val="001C589C"/>
    <w:rsid w:val="001D63B1"/>
    <w:rsid w:val="001F6C53"/>
    <w:rsid w:val="00220AE3"/>
    <w:rsid w:val="002262D1"/>
    <w:rsid w:val="002319D3"/>
    <w:rsid w:val="00253E87"/>
    <w:rsid w:val="00273065"/>
    <w:rsid w:val="0027660B"/>
    <w:rsid w:val="00291816"/>
    <w:rsid w:val="002A4C49"/>
    <w:rsid w:val="002A4C81"/>
    <w:rsid w:val="002A712E"/>
    <w:rsid w:val="002B0E4C"/>
    <w:rsid w:val="002D47B7"/>
    <w:rsid w:val="00353D53"/>
    <w:rsid w:val="0036028A"/>
    <w:rsid w:val="0037417A"/>
    <w:rsid w:val="00394DE3"/>
    <w:rsid w:val="003C026A"/>
    <w:rsid w:val="003D7F70"/>
    <w:rsid w:val="003F76DC"/>
    <w:rsid w:val="00414B85"/>
    <w:rsid w:val="00430FA4"/>
    <w:rsid w:val="00436D54"/>
    <w:rsid w:val="00451B8E"/>
    <w:rsid w:val="00456491"/>
    <w:rsid w:val="004845A3"/>
    <w:rsid w:val="004A7DD1"/>
    <w:rsid w:val="004A7E5C"/>
    <w:rsid w:val="004B2040"/>
    <w:rsid w:val="004E4490"/>
    <w:rsid w:val="0051020F"/>
    <w:rsid w:val="005200E5"/>
    <w:rsid w:val="00527A87"/>
    <w:rsid w:val="005821DF"/>
    <w:rsid w:val="005A3CEC"/>
    <w:rsid w:val="005E5609"/>
    <w:rsid w:val="005E5E99"/>
    <w:rsid w:val="00622EA3"/>
    <w:rsid w:val="00677FA4"/>
    <w:rsid w:val="00686D37"/>
    <w:rsid w:val="006A5044"/>
    <w:rsid w:val="006A60F3"/>
    <w:rsid w:val="006F2564"/>
    <w:rsid w:val="007037A4"/>
    <w:rsid w:val="00706880"/>
    <w:rsid w:val="00726B61"/>
    <w:rsid w:val="00750AD6"/>
    <w:rsid w:val="007660CB"/>
    <w:rsid w:val="007663E8"/>
    <w:rsid w:val="007679BB"/>
    <w:rsid w:val="0077467A"/>
    <w:rsid w:val="007A597C"/>
    <w:rsid w:val="007B0576"/>
    <w:rsid w:val="007C146F"/>
    <w:rsid w:val="007E4DDE"/>
    <w:rsid w:val="007F2A00"/>
    <w:rsid w:val="0081497C"/>
    <w:rsid w:val="008210D0"/>
    <w:rsid w:val="00852715"/>
    <w:rsid w:val="008548CF"/>
    <w:rsid w:val="008551A2"/>
    <w:rsid w:val="00874491"/>
    <w:rsid w:val="00881C10"/>
    <w:rsid w:val="008918E9"/>
    <w:rsid w:val="008967EC"/>
    <w:rsid w:val="008C7FE9"/>
    <w:rsid w:val="008E5F85"/>
    <w:rsid w:val="00903742"/>
    <w:rsid w:val="00904D74"/>
    <w:rsid w:val="009124E3"/>
    <w:rsid w:val="00921789"/>
    <w:rsid w:val="00922231"/>
    <w:rsid w:val="00953ACB"/>
    <w:rsid w:val="00953D4C"/>
    <w:rsid w:val="00961492"/>
    <w:rsid w:val="00974A7D"/>
    <w:rsid w:val="00981A93"/>
    <w:rsid w:val="00983E4A"/>
    <w:rsid w:val="009841DC"/>
    <w:rsid w:val="00990383"/>
    <w:rsid w:val="009C218A"/>
    <w:rsid w:val="009E01FF"/>
    <w:rsid w:val="00A510AB"/>
    <w:rsid w:val="00A632F5"/>
    <w:rsid w:val="00A67137"/>
    <w:rsid w:val="00A81355"/>
    <w:rsid w:val="00A93DEC"/>
    <w:rsid w:val="00AA6601"/>
    <w:rsid w:val="00AA69FB"/>
    <w:rsid w:val="00AC7029"/>
    <w:rsid w:val="00AD2E24"/>
    <w:rsid w:val="00AD3947"/>
    <w:rsid w:val="00AF6FE6"/>
    <w:rsid w:val="00B22A68"/>
    <w:rsid w:val="00B24D20"/>
    <w:rsid w:val="00B372B1"/>
    <w:rsid w:val="00B50D89"/>
    <w:rsid w:val="00B55B69"/>
    <w:rsid w:val="00B626D0"/>
    <w:rsid w:val="00BA4BA8"/>
    <w:rsid w:val="00BE70F0"/>
    <w:rsid w:val="00BF2E80"/>
    <w:rsid w:val="00C35735"/>
    <w:rsid w:val="00C8464E"/>
    <w:rsid w:val="00C96A24"/>
    <w:rsid w:val="00CA45D2"/>
    <w:rsid w:val="00CB353A"/>
    <w:rsid w:val="00CC17AD"/>
    <w:rsid w:val="00CC7714"/>
    <w:rsid w:val="00CD3025"/>
    <w:rsid w:val="00CF38C5"/>
    <w:rsid w:val="00D02F6E"/>
    <w:rsid w:val="00D35612"/>
    <w:rsid w:val="00D70618"/>
    <w:rsid w:val="00D94C38"/>
    <w:rsid w:val="00DA25DF"/>
    <w:rsid w:val="00DB4D4F"/>
    <w:rsid w:val="00DB50DD"/>
    <w:rsid w:val="00E03C80"/>
    <w:rsid w:val="00E6411D"/>
    <w:rsid w:val="00E775E6"/>
    <w:rsid w:val="00EB7733"/>
    <w:rsid w:val="00EC052D"/>
    <w:rsid w:val="00EC59E9"/>
    <w:rsid w:val="00EF355E"/>
    <w:rsid w:val="00F15426"/>
    <w:rsid w:val="00F3450F"/>
    <w:rsid w:val="00F43402"/>
    <w:rsid w:val="00F662CF"/>
    <w:rsid w:val="00F70E22"/>
    <w:rsid w:val="00F800C2"/>
    <w:rsid w:val="00F80949"/>
    <w:rsid w:val="00F81D57"/>
    <w:rsid w:val="00F82A17"/>
    <w:rsid w:val="00FA5EF5"/>
    <w:rsid w:val="00FB3B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712E"/>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39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39BB"/>
  </w:style>
  <w:style w:type="paragraph" w:styleId="Fuzeile">
    <w:name w:val="footer"/>
    <w:basedOn w:val="Standard"/>
    <w:link w:val="FuzeileZchn"/>
    <w:uiPriority w:val="99"/>
    <w:unhideWhenUsed/>
    <w:rsid w:val="000539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39BB"/>
  </w:style>
  <w:style w:type="table" w:styleId="Tabellenraster">
    <w:name w:val="Table Grid"/>
    <w:basedOn w:val="NormaleTabelle"/>
    <w:uiPriority w:val="59"/>
    <w:rsid w:val="00CC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RAStandard">
    <w:name w:val="LRA Standard"/>
    <w:basedOn w:val="Standard"/>
    <w:next w:val="Standard"/>
    <w:qFormat/>
    <w:rsid w:val="00A93DEC"/>
    <w:pPr>
      <w:spacing w:after="0"/>
    </w:pPr>
  </w:style>
  <w:style w:type="paragraph" w:customStyle="1" w:styleId="LRAPostvermerke">
    <w:name w:val="LRA Postvermerke"/>
    <w:basedOn w:val="Standard"/>
    <w:qFormat/>
    <w:rsid w:val="00A93DEC"/>
    <w:pPr>
      <w:framePr w:hSpace="142" w:wrap="around" w:hAnchor="margin" w:x="5841" w:y="2836"/>
      <w:spacing w:after="0" w:line="200" w:lineRule="exact"/>
    </w:pPr>
    <w:rPr>
      <w:sz w:val="15"/>
    </w:rPr>
  </w:style>
  <w:style w:type="character" w:styleId="Hyperlink">
    <w:name w:val="Hyperlink"/>
    <w:basedOn w:val="Absatz-Standardschriftart"/>
    <w:uiPriority w:val="99"/>
    <w:unhideWhenUsed/>
    <w:rsid w:val="009E01FF"/>
    <w:rPr>
      <w:color w:val="0000FF" w:themeColor="hyperlink"/>
      <w:u w:val="single"/>
    </w:rPr>
  </w:style>
  <w:style w:type="paragraph" w:customStyle="1" w:styleId="LRABetreff">
    <w:name w:val="LRA Betreff"/>
    <w:basedOn w:val="Standard"/>
    <w:qFormat/>
    <w:rsid w:val="00451B8E"/>
    <w:pPr>
      <w:tabs>
        <w:tab w:val="left" w:pos="1393"/>
      </w:tabs>
      <w:spacing w:after="320" w:line="240" w:lineRule="auto"/>
      <w:contextualSpacing/>
    </w:pPr>
    <w:rPr>
      <w:b/>
      <w:sz w:val="28"/>
    </w:rPr>
  </w:style>
  <w:style w:type="paragraph" w:styleId="Sprechblasentext">
    <w:name w:val="Balloon Text"/>
    <w:basedOn w:val="Standard"/>
    <w:link w:val="SprechblasentextZchn"/>
    <w:uiPriority w:val="99"/>
    <w:semiHidden/>
    <w:unhideWhenUsed/>
    <w:rsid w:val="005821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21DF"/>
    <w:rPr>
      <w:rFonts w:ascii="Tahoma" w:hAnsi="Tahoma" w:cs="Tahoma"/>
      <w:sz w:val="16"/>
      <w:szCs w:val="16"/>
    </w:rPr>
  </w:style>
  <w:style w:type="paragraph" w:customStyle="1" w:styleId="LRAFu">
    <w:name w:val="LRA Fuß"/>
    <w:basedOn w:val="Fuzeile"/>
    <w:qFormat/>
    <w:rsid w:val="00A93DEC"/>
    <w:pPr>
      <w:framePr w:wrap="around" w:vAnchor="text" w:hAnchor="text" w:y="1"/>
      <w:spacing w:after="140"/>
      <w:contextualSpacing/>
      <w:suppressOverlap/>
    </w:pPr>
    <w:rPr>
      <w:sz w:val="11"/>
      <w:szCs w:val="11"/>
    </w:rPr>
  </w:style>
  <w:style w:type="character" w:styleId="Platzhaltertext">
    <w:name w:val="Placeholder Text"/>
    <w:basedOn w:val="Absatz-Standardschriftart"/>
    <w:uiPriority w:val="99"/>
    <w:semiHidden/>
    <w:rsid w:val="00291816"/>
    <w:rPr>
      <w:color w:val="808080"/>
    </w:rPr>
  </w:style>
  <w:style w:type="character" w:styleId="Zeilennummer">
    <w:name w:val="line number"/>
    <w:basedOn w:val="Absatz-Standardschriftart"/>
    <w:uiPriority w:val="99"/>
    <w:semiHidden/>
    <w:unhideWhenUsed/>
    <w:rsid w:val="00291816"/>
  </w:style>
  <w:style w:type="paragraph" w:styleId="KeinLeerraum">
    <w:name w:val="No Spacing"/>
    <w:uiPriority w:val="1"/>
    <w:qFormat/>
    <w:rsid w:val="00291816"/>
    <w:pPr>
      <w:spacing w:after="0" w:line="240" w:lineRule="auto"/>
    </w:pPr>
    <w:rPr>
      <w:rFonts w:ascii="Arial" w:hAnsi="Arial"/>
      <w:sz w:val="20"/>
    </w:rPr>
  </w:style>
  <w:style w:type="paragraph" w:styleId="berarbeitung">
    <w:name w:val="Revision"/>
    <w:hidden/>
    <w:uiPriority w:val="99"/>
    <w:semiHidden/>
    <w:rsid w:val="00903742"/>
    <w:pPr>
      <w:spacing w:after="0" w:line="240" w:lineRule="auto"/>
    </w:pPr>
    <w:rPr>
      <w:rFonts w:ascii="Arial" w:hAnsi="Arial"/>
      <w:sz w:val="20"/>
    </w:rPr>
  </w:style>
  <w:style w:type="paragraph" w:styleId="Listenabsatz">
    <w:name w:val="List Paragraph"/>
    <w:basedOn w:val="Standard"/>
    <w:uiPriority w:val="34"/>
    <w:qFormat/>
    <w:rsid w:val="00353D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712E"/>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39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39BB"/>
  </w:style>
  <w:style w:type="paragraph" w:styleId="Fuzeile">
    <w:name w:val="footer"/>
    <w:basedOn w:val="Standard"/>
    <w:link w:val="FuzeileZchn"/>
    <w:uiPriority w:val="99"/>
    <w:unhideWhenUsed/>
    <w:rsid w:val="000539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39BB"/>
  </w:style>
  <w:style w:type="table" w:styleId="Tabellenraster">
    <w:name w:val="Table Grid"/>
    <w:basedOn w:val="NormaleTabelle"/>
    <w:uiPriority w:val="59"/>
    <w:rsid w:val="00CC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RAStandard">
    <w:name w:val="LRA Standard"/>
    <w:basedOn w:val="Standard"/>
    <w:next w:val="Standard"/>
    <w:qFormat/>
    <w:rsid w:val="00A93DEC"/>
    <w:pPr>
      <w:spacing w:after="0"/>
    </w:pPr>
  </w:style>
  <w:style w:type="paragraph" w:customStyle="1" w:styleId="LRAPostvermerke">
    <w:name w:val="LRA Postvermerke"/>
    <w:basedOn w:val="Standard"/>
    <w:qFormat/>
    <w:rsid w:val="00A93DEC"/>
    <w:pPr>
      <w:framePr w:hSpace="142" w:wrap="around" w:hAnchor="margin" w:x="5841" w:y="2836"/>
      <w:spacing w:after="0" w:line="200" w:lineRule="exact"/>
    </w:pPr>
    <w:rPr>
      <w:sz w:val="15"/>
    </w:rPr>
  </w:style>
  <w:style w:type="character" w:styleId="Hyperlink">
    <w:name w:val="Hyperlink"/>
    <w:basedOn w:val="Absatz-Standardschriftart"/>
    <w:uiPriority w:val="99"/>
    <w:unhideWhenUsed/>
    <w:rsid w:val="009E01FF"/>
    <w:rPr>
      <w:color w:val="0000FF" w:themeColor="hyperlink"/>
      <w:u w:val="single"/>
    </w:rPr>
  </w:style>
  <w:style w:type="paragraph" w:customStyle="1" w:styleId="LRABetreff">
    <w:name w:val="LRA Betreff"/>
    <w:basedOn w:val="Standard"/>
    <w:qFormat/>
    <w:rsid w:val="00451B8E"/>
    <w:pPr>
      <w:tabs>
        <w:tab w:val="left" w:pos="1393"/>
      </w:tabs>
      <w:spacing w:after="320" w:line="240" w:lineRule="auto"/>
      <w:contextualSpacing/>
    </w:pPr>
    <w:rPr>
      <w:b/>
      <w:sz w:val="28"/>
    </w:rPr>
  </w:style>
  <w:style w:type="paragraph" w:styleId="Sprechblasentext">
    <w:name w:val="Balloon Text"/>
    <w:basedOn w:val="Standard"/>
    <w:link w:val="SprechblasentextZchn"/>
    <w:uiPriority w:val="99"/>
    <w:semiHidden/>
    <w:unhideWhenUsed/>
    <w:rsid w:val="005821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21DF"/>
    <w:rPr>
      <w:rFonts w:ascii="Tahoma" w:hAnsi="Tahoma" w:cs="Tahoma"/>
      <w:sz w:val="16"/>
      <w:szCs w:val="16"/>
    </w:rPr>
  </w:style>
  <w:style w:type="paragraph" w:customStyle="1" w:styleId="LRAFu">
    <w:name w:val="LRA Fuß"/>
    <w:basedOn w:val="Fuzeile"/>
    <w:qFormat/>
    <w:rsid w:val="00A93DEC"/>
    <w:pPr>
      <w:framePr w:wrap="around" w:vAnchor="text" w:hAnchor="text" w:y="1"/>
      <w:spacing w:after="140"/>
      <w:contextualSpacing/>
      <w:suppressOverlap/>
    </w:pPr>
    <w:rPr>
      <w:sz w:val="11"/>
      <w:szCs w:val="11"/>
    </w:rPr>
  </w:style>
  <w:style w:type="character" w:styleId="Platzhaltertext">
    <w:name w:val="Placeholder Text"/>
    <w:basedOn w:val="Absatz-Standardschriftart"/>
    <w:uiPriority w:val="99"/>
    <w:semiHidden/>
    <w:rsid w:val="00291816"/>
    <w:rPr>
      <w:color w:val="808080"/>
    </w:rPr>
  </w:style>
  <w:style w:type="character" w:styleId="Zeilennummer">
    <w:name w:val="line number"/>
    <w:basedOn w:val="Absatz-Standardschriftart"/>
    <w:uiPriority w:val="99"/>
    <w:semiHidden/>
    <w:unhideWhenUsed/>
    <w:rsid w:val="00291816"/>
  </w:style>
  <w:style w:type="paragraph" w:styleId="KeinLeerraum">
    <w:name w:val="No Spacing"/>
    <w:uiPriority w:val="1"/>
    <w:qFormat/>
    <w:rsid w:val="00291816"/>
    <w:pPr>
      <w:spacing w:after="0" w:line="240" w:lineRule="auto"/>
    </w:pPr>
    <w:rPr>
      <w:rFonts w:ascii="Arial" w:hAnsi="Arial"/>
      <w:sz w:val="20"/>
    </w:rPr>
  </w:style>
  <w:style w:type="paragraph" w:styleId="berarbeitung">
    <w:name w:val="Revision"/>
    <w:hidden/>
    <w:uiPriority w:val="99"/>
    <w:semiHidden/>
    <w:rsid w:val="00903742"/>
    <w:pPr>
      <w:spacing w:after="0" w:line="240" w:lineRule="auto"/>
    </w:pPr>
    <w:rPr>
      <w:rFonts w:ascii="Arial" w:hAnsi="Arial"/>
      <w:sz w:val="20"/>
    </w:rPr>
  </w:style>
  <w:style w:type="paragraph" w:styleId="Listenabsatz">
    <w:name w:val="List Paragraph"/>
    <w:basedOn w:val="Standard"/>
    <w:uiPriority w:val="34"/>
    <w:qFormat/>
    <w:rsid w:val="00353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veterinaeramt@vogtlandkreis.de"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025CA-30C6-477F-93DB-3E71E485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1862</Words>
  <Characters>11736</Characters>
  <Application>Microsoft Office Word</Application>
  <DocSecurity>4</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Landratsamt Vogtlandkreis</Company>
  <LinksUpToDate>false</LinksUpToDate>
  <CharactersWithSpaces>13571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gasch.andre</dc:creator>
  <cp:lastModifiedBy>Regina Weller</cp:lastModifiedBy>
  <cp:revision>2</cp:revision>
  <cp:lastPrinted>2020-01-09T14:23:00Z</cp:lastPrinted>
  <dcterms:created xsi:type="dcterms:W3CDTF">2020-01-09T14:31:00Z</dcterms:created>
  <dcterms:modified xsi:type="dcterms:W3CDTF">2020-01-09T14:31:00Z</dcterms:modified>
</cp:coreProperties>
</file>